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FE2DF" w14:textId="387C16A3" w:rsidR="009B5D3B" w:rsidRPr="009B5D3B" w:rsidRDefault="00B4697A" w:rsidP="009B5D3B">
      <w:pPr>
        <w:pStyle w:val="Sous-titredudocument-ARES"/>
        <w:rPr>
          <w:rFonts w:ascii="Arial Black" w:hAnsi="Arial Black"/>
          <w:sz w:val="32"/>
          <w:szCs w:val="80"/>
        </w:rPr>
      </w:pPr>
      <w:r>
        <w:rPr>
          <w:rFonts w:ascii="Arial Black" w:hAnsi="Arial Black"/>
          <w:sz w:val="32"/>
          <w:szCs w:val="80"/>
        </w:rPr>
        <w:t>Projets de synergie</w:t>
      </w:r>
    </w:p>
    <w:p w14:paraId="117C8FF1" w14:textId="25246604" w:rsidR="00900A97" w:rsidRPr="00997514" w:rsidRDefault="00D966E3" w:rsidP="00EA09C9">
      <w:pPr>
        <w:pStyle w:val="Sous-titredudocument-ARES"/>
        <w:rPr>
          <w:sz w:val="19"/>
          <w:szCs w:val="19"/>
        </w:rPr>
      </w:pPr>
      <w:r>
        <w:rPr>
          <w:sz w:val="19"/>
          <w:szCs w:val="19"/>
        </w:rPr>
        <w:t>Canevas</w:t>
      </w:r>
      <w:r w:rsidR="00AD640F" w:rsidRPr="00997514">
        <w:rPr>
          <w:sz w:val="19"/>
          <w:szCs w:val="19"/>
        </w:rPr>
        <w:t xml:space="preserve"> de rapport d’activités annuel 20</w:t>
      </w:r>
      <w:r w:rsidR="00890A64">
        <w:rPr>
          <w:sz w:val="19"/>
          <w:szCs w:val="19"/>
        </w:rPr>
        <w:t>21&gt;31/08/</w:t>
      </w:r>
      <w:r w:rsidR="00762B05">
        <w:rPr>
          <w:sz w:val="19"/>
          <w:szCs w:val="19"/>
        </w:rPr>
        <w:t>2022</w:t>
      </w:r>
    </w:p>
    <w:p w14:paraId="72AAB82F" w14:textId="77777777" w:rsidR="00900A97" w:rsidRDefault="000E2EAB" w:rsidP="001A10D5">
      <w:pPr>
        <w:pStyle w:val="Sous-titre2dudocument-ARES"/>
        <w:rPr>
          <w:color w:val="FF0000"/>
        </w:rPr>
      </w:pPr>
      <w:r w:rsidRPr="00997514">
        <w:rPr>
          <w:color w:val="FF0000"/>
        </w:rPr>
        <w:t xml:space="preserve">Échéance : </w:t>
      </w:r>
      <w:r w:rsidR="00762B05">
        <w:rPr>
          <w:color w:val="FF0000"/>
        </w:rPr>
        <w:t>31</w:t>
      </w:r>
      <w:r w:rsidR="00AD640F" w:rsidRPr="00997514">
        <w:rPr>
          <w:color w:val="FF0000"/>
        </w:rPr>
        <w:t xml:space="preserve"> </w:t>
      </w:r>
      <w:r w:rsidR="00762B05">
        <w:rPr>
          <w:color w:val="FF0000"/>
        </w:rPr>
        <w:t>octobre</w:t>
      </w:r>
      <w:r w:rsidR="00AD640F" w:rsidRPr="00997514">
        <w:rPr>
          <w:color w:val="FF0000"/>
        </w:rPr>
        <w:t xml:space="preserve"> 202</w:t>
      </w:r>
      <w:r w:rsidR="00762B05">
        <w:rPr>
          <w:color w:val="FF0000"/>
        </w:rPr>
        <w:t>2</w:t>
      </w:r>
    </w:p>
    <w:p w14:paraId="0B7D3E50" w14:textId="77777777" w:rsidR="00B4697A" w:rsidRDefault="00B4697A" w:rsidP="001A10D5">
      <w:pPr>
        <w:pStyle w:val="Sous-titre2dudocument-ARES"/>
        <w:rPr>
          <w:color w:val="FF0000"/>
        </w:rPr>
      </w:pPr>
    </w:p>
    <w:p w14:paraId="71597F92" w14:textId="73B4785C" w:rsidR="00B4697A" w:rsidRPr="00B10195" w:rsidRDefault="00B4697A" w:rsidP="00B4697A">
      <w:pPr>
        <w:pStyle w:val="TITRE1-ARES"/>
        <w:numPr>
          <w:ilvl w:val="0"/>
          <w:numId w:val="10"/>
        </w:numPr>
        <w:tabs>
          <w:tab w:val="clear" w:pos="766"/>
        </w:tabs>
        <w:ind w:left="624"/>
        <w:rPr>
          <w:color w:val="005670"/>
          <w:lang w:val="fr-BE"/>
        </w:rPr>
      </w:pPr>
      <w:r>
        <w:rPr>
          <w:color w:val="005670"/>
          <w:lang w:val="fr-BE"/>
        </w:rPr>
        <w:t>Introduction</w:t>
      </w:r>
    </w:p>
    <w:p w14:paraId="7F39616E" w14:textId="77777777" w:rsidR="00B4697A" w:rsidRDefault="00B4697A" w:rsidP="00B4697A">
      <w:pPr>
        <w:rPr>
          <w:b/>
        </w:rPr>
      </w:pPr>
      <w:r>
        <w:rPr>
          <w:b/>
        </w:rPr>
        <w:t xml:space="preserve">Pour les projets qui se déroulent sur plusieurs années, un rapport d’activités doit être rédigé, même partiellement, à la fin de chaque année selon le canevas ci-dessous. </w:t>
      </w:r>
    </w:p>
    <w:p w14:paraId="575BBB69" w14:textId="77777777" w:rsidR="00B4697A" w:rsidRDefault="00B4697A" w:rsidP="00B4697A">
      <w:sdt>
        <w:sdtPr>
          <w:tag w:val="goog_rdk_0"/>
          <w:id w:val="-222673077"/>
        </w:sdtPr>
        <w:sdtContent/>
      </w:sdt>
      <w:sdt>
        <w:sdtPr>
          <w:tag w:val="goog_rdk_1"/>
          <w:id w:val="1721549594"/>
        </w:sdtPr>
        <w:sdtContent/>
      </w:sdt>
      <w:r>
        <w:rPr>
          <w:b/>
        </w:rPr>
        <w:t>Ce rapport doit donc être actualisé et complété chaque année pour aboutir, à la fin du projet, à un rapport cumulé</w:t>
      </w:r>
      <w:r>
        <w:t xml:space="preserve">. </w:t>
      </w:r>
    </w:p>
    <w:p w14:paraId="75318E1F" w14:textId="77777777" w:rsidR="00B4697A" w:rsidRDefault="00B4697A" w:rsidP="00B4697A">
      <w:r>
        <w:t>Merci d’avance pour votre collaboration !</w:t>
      </w:r>
    </w:p>
    <w:p w14:paraId="595407B3"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b/>
        </w:rPr>
      </w:pPr>
      <w:r>
        <w:rPr>
          <w:rFonts w:eastAsia="Calibri"/>
          <w:b/>
        </w:rPr>
        <w:t>POINTS D’ATTENTION</w:t>
      </w:r>
      <w:r w:rsidRPr="00993286">
        <w:rPr>
          <w:rFonts w:eastAsia="Calibri"/>
          <w:b/>
        </w:rPr>
        <w:t xml:space="preserve"> : </w:t>
      </w:r>
    </w:p>
    <w:p w14:paraId="07B83D1D"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b/>
        </w:rPr>
      </w:pPr>
      <w:r>
        <w:rPr>
          <w:rFonts w:eastAsia="Calibri"/>
          <w:b/>
        </w:rPr>
        <w:t>Le contenu de ce rapport sert notamment à permettre le suivi du projet par l’ARES et à alimenter le rapportage à la DGD. Nous vous remercions de prendre connaissance des points d’attention suivants :</w:t>
      </w:r>
    </w:p>
    <w:p w14:paraId="420D4845" w14:textId="77777777" w:rsidR="00AD640F" w:rsidRPr="00993286"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sidRPr="004D7D4A">
        <w:rPr>
          <w:rFonts w:eastAsia="Calibri"/>
          <w:b/>
        </w:rPr>
        <w:t>1.</w:t>
      </w:r>
      <w:r w:rsidRPr="00993286">
        <w:rPr>
          <w:rFonts w:eastAsia="Calibri"/>
        </w:rPr>
        <w:t xml:space="preserve"> Les leçons apprises </w:t>
      </w:r>
    </w:p>
    <w:p w14:paraId="129A4487"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Pr>
          <w:rFonts w:eastAsia="Calibri"/>
        </w:rPr>
        <w:t>Les leçons apprises serviront à :</w:t>
      </w:r>
    </w:p>
    <w:p w14:paraId="4343B121"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Pr>
          <w:rFonts w:eastAsia="Calibri"/>
        </w:rPr>
        <w:t>- Apporter à l’ARES un retour d’expérience sur des éléments de gestion,</w:t>
      </w:r>
    </w:p>
    <w:p w14:paraId="16EF20C6"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Pr>
          <w:rFonts w:eastAsia="Calibri"/>
        </w:rPr>
        <w:t>- Alimenter la réflexion des groupes-pays sur des thèmes spécifiques,</w:t>
      </w:r>
    </w:p>
    <w:p w14:paraId="6EC900FA"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Pr>
          <w:rFonts w:eastAsia="Calibri"/>
        </w:rPr>
        <w:t>- Partager votre expérience avec les autres acteurs de coopération au sein d’un même pays.</w:t>
      </w:r>
    </w:p>
    <w:p w14:paraId="303767BD" w14:textId="77777777" w:rsidR="00AD640F" w:rsidRDefault="00AD640F" w:rsidP="00D73727">
      <w:pPr>
        <w:pBdr>
          <w:top w:val="single" w:sz="4" w:space="1" w:color="auto"/>
          <w:left w:val="single" w:sz="4" w:space="4" w:color="auto"/>
          <w:bottom w:val="single" w:sz="4" w:space="1" w:color="auto"/>
          <w:right w:val="single" w:sz="4" w:space="4" w:color="auto"/>
        </w:pBdr>
        <w:spacing w:before="120" w:after="120"/>
        <w:rPr>
          <w:rFonts w:eastAsia="Calibri"/>
        </w:rPr>
      </w:pPr>
      <w:r w:rsidRPr="004D7D4A">
        <w:rPr>
          <w:rFonts w:eastAsia="Calibri"/>
          <w:b/>
        </w:rPr>
        <w:t>2.</w:t>
      </w:r>
      <w:r>
        <w:rPr>
          <w:rFonts w:eastAsia="Calibri"/>
        </w:rPr>
        <w:t xml:space="preserve"> Le suivi des indicateurs </w:t>
      </w:r>
      <w:r w:rsidR="004048CE">
        <w:rPr>
          <w:rFonts w:eastAsia="Calibri"/>
        </w:rPr>
        <w:t>et scores de performance</w:t>
      </w:r>
    </w:p>
    <w:p w14:paraId="2FA0ECC3" w14:textId="280A529B" w:rsidR="00AD640F" w:rsidRDefault="00762B05" w:rsidP="00D73727">
      <w:pPr>
        <w:pBdr>
          <w:top w:val="single" w:sz="4" w:space="1" w:color="auto"/>
          <w:left w:val="single" w:sz="4" w:space="4" w:color="auto"/>
          <w:bottom w:val="single" w:sz="4" w:space="1" w:color="auto"/>
          <w:right w:val="single" w:sz="4" w:space="4" w:color="auto"/>
        </w:pBdr>
        <w:spacing w:before="120" w:after="120"/>
        <w:rPr>
          <w:rFonts w:eastAsia="Calibri"/>
        </w:rPr>
      </w:pPr>
      <w:r>
        <w:rPr>
          <w:rFonts w:eastAsia="Calibri"/>
        </w:rPr>
        <w:t>L</w:t>
      </w:r>
      <w:r w:rsidR="007779E0">
        <w:rPr>
          <w:rFonts w:eastAsia="Calibri"/>
        </w:rPr>
        <w:t>es indicateurs</w:t>
      </w:r>
      <w:r w:rsidR="00E468F2">
        <w:rPr>
          <w:rFonts w:eastAsia="Calibri"/>
        </w:rPr>
        <w:t xml:space="preserve"> et les scores de performance</w:t>
      </w:r>
      <w:r w:rsidR="007779E0">
        <w:rPr>
          <w:rFonts w:eastAsia="Calibri"/>
        </w:rPr>
        <w:t xml:space="preserve"> </w:t>
      </w:r>
      <w:r>
        <w:rPr>
          <w:rFonts w:eastAsia="Calibri"/>
        </w:rPr>
        <w:t>sont</w:t>
      </w:r>
      <w:r w:rsidR="007779E0">
        <w:rPr>
          <w:rFonts w:eastAsia="Calibri"/>
        </w:rPr>
        <w:t xml:space="preserve"> à </w:t>
      </w:r>
      <w:r w:rsidR="000E2EAB">
        <w:rPr>
          <w:rFonts w:eastAsia="Calibri"/>
        </w:rPr>
        <w:t>renseigner</w:t>
      </w:r>
      <w:r w:rsidR="007779E0">
        <w:rPr>
          <w:rFonts w:eastAsia="Calibri"/>
        </w:rPr>
        <w:t xml:space="preserve"> via </w:t>
      </w:r>
      <w:r>
        <w:rPr>
          <w:rFonts w:eastAsia="Calibri"/>
        </w:rPr>
        <w:t>la</w:t>
      </w:r>
      <w:r w:rsidR="006B293E">
        <w:rPr>
          <w:rFonts w:eastAsia="Calibri"/>
        </w:rPr>
        <w:t xml:space="preserve"> </w:t>
      </w:r>
      <w:r w:rsidR="004625BB">
        <w:rPr>
          <w:rFonts w:eastAsia="Calibri"/>
        </w:rPr>
        <w:t>plateforme</w:t>
      </w:r>
      <w:r w:rsidR="006B293E">
        <w:rPr>
          <w:rFonts w:eastAsia="Calibri"/>
        </w:rPr>
        <w:t xml:space="preserve"> en ligne</w:t>
      </w:r>
      <w:r w:rsidR="00694B4A">
        <w:rPr>
          <w:rFonts w:eastAsia="Calibri"/>
        </w:rPr>
        <w:t xml:space="preserve"> GIRAF</w:t>
      </w:r>
      <w:r w:rsidR="00890A64">
        <w:rPr>
          <w:rFonts w:eastAsia="Calibri"/>
        </w:rPr>
        <w:t>.</w:t>
      </w:r>
      <w:r w:rsidR="0001284A">
        <w:t xml:space="preserve"> </w:t>
      </w:r>
      <w:r w:rsidR="00890A64">
        <w:t>Les modalités</w:t>
      </w:r>
      <w:r>
        <w:rPr>
          <w:rFonts w:eastAsia="Calibri"/>
        </w:rPr>
        <w:t xml:space="preserve"> vous </w:t>
      </w:r>
      <w:r w:rsidR="00890A64">
        <w:rPr>
          <w:rFonts w:eastAsia="Calibri"/>
        </w:rPr>
        <w:t>ont</w:t>
      </w:r>
      <w:r>
        <w:rPr>
          <w:rFonts w:eastAsia="Calibri"/>
        </w:rPr>
        <w:t xml:space="preserve"> été présenté</w:t>
      </w:r>
      <w:r w:rsidR="00890A64">
        <w:rPr>
          <w:rFonts w:eastAsia="Calibri"/>
        </w:rPr>
        <w:t>es</w:t>
      </w:r>
      <w:r>
        <w:rPr>
          <w:rFonts w:eastAsia="Calibri"/>
        </w:rPr>
        <w:t xml:space="preserve"> </w:t>
      </w:r>
      <w:r w:rsidR="004625BB">
        <w:rPr>
          <w:rFonts w:eastAsia="Calibri"/>
        </w:rPr>
        <w:t xml:space="preserve"> </w:t>
      </w:r>
      <w:r w:rsidR="007779E0">
        <w:rPr>
          <w:rFonts w:eastAsia="Calibri"/>
        </w:rPr>
        <w:t>lors des webina</w:t>
      </w:r>
      <w:r w:rsidR="00CB64CA">
        <w:rPr>
          <w:rFonts w:eastAsia="Calibri"/>
        </w:rPr>
        <w:t>i</w:t>
      </w:r>
      <w:r w:rsidR="007779E0">
        <w:rPr>
          <w:rFonts w:eastAsia="Calibri"/>
        </w:rPr>
        <w:t xml:space="preserve">rs organisés </w:t>
      </w:r>
      <w:r w:rsidR="00642ABA">
        <w:rPr>
          <w:rFonts w:eastAsia="Calibri"/>
        </w:rPr>
        <w:t>le</w:t>
      </w:r>
      <w:r w:rsidR="000957F2">
        <w:rPr>
          <w:rFonts w:eastAsia="Calibri"/>
        </w:rPr>
        <w:t>s</w:t>
      </w:r>
      <w:r w:rsidR="00642ABA">
        <w:rPr>
          <w:rFonts w:eastAsia="Calibri"/>
        </w:rPr>
        <w:t xml:space="preserve"> </w:t>
      </w:r>
      <w:r w:rsidR="00A42142" w:rsidRPr="009B5D3B">
        <w:rPr>
          <w:rFonts w:eastAsia="Calibri"/>
          <w:b/>
          <w:color w:val="FF0000"/>
        </w:rPr>
        <w:t>21</w:t>
      </w:r>
      <w:r w:rsidR="002B157D" w:rsidRPr="009B5D3B">
        <w:rPr>
          <w:rFonts w:eastAsia="Calibri"/>
          <w:b/>
          <w:color w:val="FF0000"/>
        </w:rPr>
        <w:t xml:space="preserve">, </w:t>
      </w:r>
      <w:r w:rsidR="00A42142" w:rsidRPr="009B5D3B">
        <w:rPr>
          <w:rFonts w:eastAsia="Calibri"/>
          <w:b/>
          <w:color w:val="FF0000"/>
        </w:rPr>
        <w:t>22</w:t>
      </w:r>
      <w:r w:rsidR="00642ABA" w:rsidRPr="009B5D3B">
        <w:rPr>
          <w:rFonts w:eastAsia="Calibri"/>
          <w:b/>
          <w:color w:val="FF0000"/>
        </w:rPr>
        <w:t xml:space="preserve"> et </w:t>
      </w:r>
      <w:r w:rsidR="00A42142" w:rsidRPr="009B5D3B">
        <w:rPr>
          <w:rFonts w:eastAsia="Calibri"/>
          <w:b/>
          <w:color w:val="FF0000"/>
        </w:rPr>
        <w:t>23</w:t>
      </w:r>
      <w:r w:rsidR="00642ABA" w:rsidRPr="009B5D3B">
        <w:rPr>
          <w:rFonts w:eastAsia="Calibri"/>
          <w:b/>
          <w:color w:val="FF0000"/>
        </w:rPr>
        <w:t xml:space="preserve"> </w:t>
      </w:r>
      <w:r w:rsidR="00A42142" w:rsidRPr="009B5D3B">
        <w:rPr>
          <w:rFonts w:eastAsia="Calibri"/>
          <w:b/>
          <w:color w:val="FF0000"/>
        </w:rPr>
        <w:t>mars 2022</w:t>
      </w:r>
      <w:r w:rsidR="00890A64" w:rsidRPr="009B5D3B">
        <w:rPr>
          <w:rFonts w:eastAsia="Calibri"/>
          <w:b/>
          <w:color w:val="FF0000"/>
        </w:rPr>
        <w:t xml:space="preserve"> et via le manuel mis à votre disposition</w:t>
      </w:r>
      <w:r w:rsidR="00642ABA" w:rsidRPr="00890A64">
        <w:rPr>
          <w:rFonts w:eastAsia="Calibri"/>
        </w:rPr>
        <w:t>.</w:t>
      </w:r>
      <w:r w:rsidR="003060FE">
        <w:rPr>
          <w:rFonts w:eastAsia="Calibri"/>
        </w:rPr>
        <w:t xml:space="preserve"> </w:t>
      </w:r>
      <w:r w:rsidR="005F6888">
        <w:rPr>
          <w:rFonts w:eastAsia="Calibri"/>
        </w:rPr>
        <w:t>Nous vous invitons</w:t>
      </w:r>
      <w:r w:rsidR="00E468F2">
        <w:rPr>
          <w:rFonts w:eastAsia="Calibri"/>
        </w:rPr>
        <w:t xml:space="preserve"> à compléter les indicateurs et scores de performance </w:t>
      </w:r>
      <w:r w:rsidR="00D246F5">
        <w:rPr>
          <w:rFonts w:eastAsia="Calibri"/>
        </w:rPr>
        <w:t xml:space="preserve">au plus tard pour le </w:t>
      </w:r>
      <w:r w:rsidR="005F6888">
        <w:rPr>
          <w:rFonts w:eastAsia="Calibri"/>
          <w:b/>
        </w:rPr>
        <w:t>31</w:t>
      </w:r>
      <w:r w:rsidR="00D246F5" w:rsidRPr="00D246F5">
        <w:rPr>
          <w:rFonts w:eastAsia="Calibri"/>
          <w:b/>
        </w:rPr>
        <w:t xml:space="preserve"> </w:t>
      </w:r>
      <w:r w:rsidR="005F6888">
        <w:rPr>
          <w:rFonts w:eastAsia="Calibri"/>
          <w:b/>
        </w:rPr>
        <w:t>octobre 2022</w:t>
      </w:r>
      <w:r w:rsidR="00D246F5" w:rsidRPr="00D246F5">
        <w:rPr>
          <w:rFonts w:eastAsia="Calibri"/>
          <w:b/>
        </w:rPr>
        <w:t xml:space="preserve"> également</w:t>
      </w:r>
      <w:r w:rsidR="00D246F5">
        <w:rPr>
          <w:rFonts w:eastAsia="Calibri"/>
        </w:rPr>
        <w:t>.</w:t>
      </w:r>
    </w:p>
    <w:p w14:paraId="1E40AF1E" w14:textId="77777777" w:rsidR="003060FE" w:rsidRPr="004345EB" w:rsidRDefault="003060FE" w:rsidP="00D73727">
      <w:pPr>
        <w:pBdr>
          <w:top w:val="single" w:sz="4" w:space="1" w:color="auto"/>
          <w:left w:val="single" w:sz="4" w:space="4" w:color="auto"/>
          <w:bottom w:val="single" w:sz="4" w:space="1" w:color="auto"/>
          <w:right w:val="single" w:sz="4" w:space="4" w:color="auto"/>
        </w:pBdr>
        <w:spacing w:before="120" w:after="120"/>
        <w:rPr>
          <w:rFonts w:eastAsia="Calibri"/>
        </w:rPr>
      </w:pPr>
    </w:p>
    <w:p w14:paraId="4BA7BF3E" w14:textId="77777777" w:rsidR="00110246" w:rsidRPr="00256541" w:rsidRDefault="00110246" w:rsidP="00F12FC3">
      <w:pPr>
        <w:tabs>
          <w:tab w:val="right" w:leader="dot" w:pos="9072"/>
        </w:tabs>
        <w:ind w:left="425" w:hanging="425"/>
      </w:pPr>
      <w:r w:rsidRPr="00256541">
        <w:br w:type="page"/>
      </w:r>
    </w:p>
    <w:p w14:paraId="7D609585" w14:textId="789A9A09" w:rsidR="00AD640F" w:rsidRDefault="00B4697A" w:rsidP="00B10195">
      <w:pPr>
        <w:pStyle w:val="TITRE1-ARES"/>
        <w:numPr>
          <w:ilvl w:val="0"/>
          <w:numId w:val="10"/>
        </w:numPr>
        <w:tabs>
          <w:tab w:val="clear" w:pos="766"/>
        </w:tabs>
        <w:ind w:left="624"/>
        <w:rPr>
          <w:color w:val="005670"/>
          <w:lang w:val="fr-BE"/>
        </w:rPr>
      </w:pPr>
      <w:r>
        <w:rPr>
          <w:color w:val="005670"/>
          <w:lang w:val="fr-BE"/>
        </w:rPr>
        <w:lastRenderedPageBreak/>
        <w:t>Synergie</w:t>
      </w:r>
    </w:p>
    <w:p w14:paraId="7C46E57F" w14:textId="77777777" w:rsidR="00B4697A" w:rsidRDefault="00B4697A" w:rsidP="00B4697A">
      <w:pPr>
        <w:spacing w:line="240" w:lineRule="auto"/>
      </w:pPr>
      <w:r>
        <w:t xml:space="preserve">Décrivez la collaboration avec l’autre acteur belge de coopération non gouvernementale (ACNG) et avec les partenaires académiques locaux. Précisez les rôles et contribution de chacun des partenaires et l’intérêt de la synergie. </w:t>
      </w:r>
    </w:p>
    <w:p w14:paraId="1EA81F2D" w14:textId="5DFFD0E4" w:rsidR="00AD640F" w:rsidRPr="00B10195" w:rsidRDefault="00B4697A" w:rsidP="00C97297">
      <w:pPr>
        <w:pStyle w:val="TITRE1-ARES"/>
        <w:numPr>
          <w:ilvl w:val="0"/>
          <w:numId w:val="10"/>
        </w:numPr>
        <w:ind w:hanging="766"/>
        <w:rPr>
          <w:color w:val="005670"/>
          <w:lang w:val="fr-BE"/>
        </w:rPr>
      </w:pPr>
      <w:r>
        <w:rPr>
          <w:color w:val="005670"/>
          <w:lang w:val="fr-BE"/>
        </w:rPr>
        <w:t xml:space="preserve">Impact du covid 19 - </w:t>
      </w:r>
      <w:r w:rsidRPr="00B4697A">
        <w:rPr>
          <w:color w:val="005670"/>
          <w:lang w:val="fr-BE"/>
        </w:rPr>
        <w:t>résumé</w:t>
      </w:r>
    </w:p>
    <w:p w14:paraId="4EC71544" w14:textId="59716C57" w:rsidR="00AD640F" w:rsidRDefault="007D664E" w:rsidP="00AD640F">
      <w:r w:rsidRPr="007D664E">
        <w:t xml:space="preserve">Merci de décrire ci-dessous en 10-15 lignes </w:t>
      </w:r>
      <w:r>
        <w:t>l’impact du Covid 19 sur le dér</w:t>
      </w:r>
      <w:r w:rsidR="005F6888">
        <w:t>oulement de votre projet en 2021&gt;08</w:t>
      </w:r>
      <w:r w:rsidR="0082532E">
        <w:t>/</w:t>
      </w:r>
      <w:r w:rsidR="005F6888">
        <w:t>2022</w:t>
      </w:r>
      <w:r>
        <w:t xml:space="preserve">. </w:t>
      </w:r>
      <w:r w:rsidR="00DB26D5">
        <w:t>Nous vous invitons également à décrire les</w:t>
      </w:r>
      <w:r w:rsidR="00F65931">
        <w:t xml:space="preserve"> difficultés rencontrées ainsi que les</w:t>
      </w:r>
      <w:r w:rsidR="00DB26D5">
        <w:t xml:space="preserve"> solutions mis</w:t>
      </w:r>
      <w:r w:rsidR="00F65931">
        <w:t>es</w:t>
      </w:r>
      <w:r w:rsidR="00DB26D5">
        <w:t xml:space="preserve"> en place, le cas échéant, pour pa</w:t>
      </w:r>
      <w:r w:rsidR="00F65931">
        <w:t>l</w:t>
      </w:r>
      <w:r w:rsidR="00DB26D5">
        <w:t xml:space="preserve">lier </w:t>
      </w:r>
      <w:r w:rsidR="00F65931">
        <w:t>ces difficultés</w:t>
      </w:r>
      <w:r w:rsidR="00DB26D5">
        <w:t>.</w:t>
      </w:r>
    </w:p>
    <w:p w14:paraId="0EE508FD" w14:textId="203DE319" w:rsidR="00AD640F" w:rsidRPr="00AD640F" w:rsidRDefault="00B4697A" w:rsidP="00AD640F">
      <w:pPr>
        <w:pStyle w:val="TITRE2-ARES"/>
      </w:pPr>
      <w:r>
        <w:t>03</w:t>
      </w:r>
      <w:r w:rsidR="00A64F26">
        <w:t xml:space="preserve">. </w:t>
      </w:r>
      <w:bookmarkStart w:id="0" w:name="_Toc26368901"/>
      <w:r>
        <w:t>1</w:t>
      </w:r>
      <w:r w:rsidR="00A64F26">
        <w:t xml:space="preserve"> / </w:t>
      </w:r>
      <w:r w:rsidR="00AD640F" w:rsidRPr="00AD640F">
        <w:t>Leçons apprises</w:t>
      </w:r>
      <w:bookmarkEnd w:id="0"/>
      <w:r w:rsidR="006F179D">
        <w:t xml:space="preserve"> </w:t>
      </w:r>
      <w:r w:rsidR="005F6888">
        <w:t xml:space="preserve">sur </w:t>
      </w:r>
      <w:r w:rsidR="006F179D">
        <w:t>les 5 années combinées</w:t>
      </w:r>
      <w:r w:rsidR="005F6888">
        <w:t xml:space="preserve"> </w:t>
      </w:r>
      <w:r w:rsidR="006F179D">
        <w:t>du projet</w:t>
      </w:r>
      <w:r w:rsidR="005F6888">
        <w:t xml:space="preserve"> - 2017&gt;08</w:t>
      </w:r>
      <w:r w:rsidR="00333572">
        <w:t>/</w:t>
      </w:r>
      <w:r w:rsidR="005F6888">
        <w:t>2022</w:t>
      </w:r>
    </w:p>
    <w:p w14:paraId="03968012" w14:textId="2ED681F5" w:rsidR="00AD640F" w:rsidRPr="0013532B" w:rsidRDefault="00B4697A" w:rsidP="0013532B">
      <w:pPr>
        <w:pStyle w:val="TITRE3-ARES"/>
        <w:ind w:left="1077" w:hanging="1077"/>
        <w:rPr>
          <w:color w:val="005670"/>
        </w:rPr>
      </w:pPr>
      <w:bookmarkStart w:id="1" w:name="_Toc26368902"/>
      <w:r>
        <w:rPr>
          <w:color w:val="005670"/>
        </w:rPr>
        <w:t>03</w:t>
      </w:r>
      <w:r w:rsidR="0013532B" w:rsidRPr="0013532B">
        <w:rPr>
          <w:color w:val="005670"/>
        </w:rPr>
        <w:t xml:space="preserve">. </w:t>
      </w:r>
      <w:r>
        <w:rPr>
          <w:color w:val="005670"/>
        </w:rPr>
        <w:t>1</w:t>
      </w:r>
      <w:r w:rsidR="0013532B" w:rsidRPr="0013532B">
        <w:rPr>
          <w:color w:val="005670"/>
        </w:rPr>
        <w:t xml:space="preserve">.1 / </w:t>
      </w:r>
      <w:r w:rsidR="00AD640F" w:rsidRPr="0013532B">
        <w:rPr>
          <w:color w:val="005670"/>
        </w:rPr>
        <w:t>Facteurs de succès</w:t>
      </w:r>
      <w:bookmarkEnd w:id="1"/>
    </w:p>
    <w:p w14:paraId="3FBBE1D2" w14:textId="77777777" w:rsidR="00AD640F" w:rsidRDefault="00AD640F" w:rsidP="00AD640F">
      <w:r w:rsidRPr="00855FFC">
        <w:t>Quels sont les éléments qui ont facilité la mise en œuvre globale du projet</w:t>
      </w:r>
      <w:r w:rsidR="005F6888">
        <w:t xml:space="preserve"> </w:t>
      </w:r>
      <w:r w:rsidR="005F6888" w:rsidRPr="00C81B7B">
        <w:rPr>
          <w:b/>
          <w:color w:val="FF0000"/>
        </w:rPr>
        <w:t>sur la durée totale du programme quinquenal</w:t>
      </w:r>
      <w:r w:rsidRPr="00C81B7B">
        <w:rPr>
          <w:color w:val="FF0000"/>
        </w:rPr>
        <w:t> </w:t>
      </w:r>
      <w:r w:rsidRPr="00855FFC">
        <w:t>? Expliquer comment ils l’ont facilitée. Parmi ceux-ci identifiez ceux qu’il serait intéressant de partager avec d’autres acteurs actifs dans le pays.</w:t>
      </w:r>
    </w:p>
    <w:p w14:paraId="09055B8F" w14:textId="77777777" w:rsidR="0036180C" w:rsidRPr="00C81B7B" w:rsidRDefault="0036180C" w:rsidP="00AD640F"/>
    <w:p w14:paraId="2AC1F024" w14:textId="17294717" w:rsidR="00AD640F" w:rsidRDefault="00B4697A" w:rsidP="0013532B">
      <w:pPr>
        <w:pStyle w:val="TITRE3-ARES"/>
        <w:ind w:left="1077" w:hanging="1077"/>
        <w:rPr>
          <w:color w:val="005670"/>
        </w:rPr>
      </w:pPr>
      <w:r>
        <w:rPr>
          <w:color w:val="005670"/>
        </w:rPr>
        <w:t>03</w:t>
      </w:r>
      <w:r w:rsidR="0013532B" w:rsidRPr="0013532B">
        <w:rPr>
          <w:color w:val="005670"/>
        </w:rPr>
        <w:t xml:space="preserve">. </w:t>
      </w:r>
      <w:bookmarkStart w:id="2" w:name="_Toc26368903"/>
      <w:r>
        <w:rPr>
          <w:color w:val="005670"/>
        </w:rPr>
        <w:t>1</w:t>
      </w:r>
      <w:r w:rsidR="0013532B">
        <w:rPr>
          <w:color w:val="005670"/>
        </w:rPr>
        <w:t xml:space="preserve">.2 </w:t>
      </w:r>
      <w:r w:rsidR="0013532B" w:rsidRPr="0013532B">
        <w:rPr>
          <w:color w:val="005670"/>
        </w:rPr>
        <w:t xml:space="preserve">/ </w:t>
      </w:r>
      <w:r w:rsidR="00AD640F" w:rsidRPr="0013532B">
        <w:rPr>
          <w:color w:val="005670"/>
        </w:rPr>
        <w:t>Éventuelles difficultés rencontrées</w:t>
      </w:r>
      <w:bookmarkEnd w:id="2"/>
      <w:r w:rsidR="00AD640F" w:rsidRPr="0013532B">
        <w:rPr>
          <w:color w:val="005670"/>
        </w:rPr>
        <w:t xml:space="preserve"> </w:t>
      </w:r>
    </w:p>
    <w:p w14:paraId="7197974C" w14:textId="77777777" w:rsidR="00AD640F" w:rsidRDefault="00AD640F" w:rsidP="00AD640F">
      <w:r w:rsidRPr="00855FFC">
        <w:t>Décrire les éventuels obstacles ayant entravé la mise en œuvre globale du projet</w:t>
      </w:r>
      <w:r w:rsidR="00C81B7B">
        <w:t xml:space="preserve"> </w:t>
      </w:r>
      <w:r w:rsidR="00C81B7B" w:rsidRPr="00C81B7B">
        <w:rPr>
          <w:b/>
          <w:color w:val="FF0000"/>
        </w:rPr>
        <w:t>sur la durée totale du programme quinquenal</w:t>
      </w:r>
      <w:r w:rsidRPr="00855FFC">
        <w:t>. Expliquer les conséquences de ces difficultés sur la réalisation des activités prévues. Quelles solutions avez-vous pu apporter ? Parmi celles-ci identifiez celles qu’il serait intéressant de partager avec d’autres acteurs actifs dans le pays.</w:t>
      </w:r>
    </w:p>
    <w:p w14:paraId="2D963C31" w14:textId="77777777" w:rsidR="0036180C" w:rsidRPr="00855FFC" w:rsidRDefault="0036180C" w:rsidP="00AD640F"/>
    <w:p w14:paraId="5F943405" w14:textId="089EE806" w:rsidR="009E4B8E" w:rsidRDefault="00B4697A" w:rsidP="005F5021">
      <w:pPr>
        <w:pStyle w:val="TITRE3-ARES"/>
        <w:ind w:left="1077" w:hanging="1077"/>
        <w:rPr>
          <w:color w:val="005670"/>
        </w:rPr>
      </w:pPr>
      <w:r>
        <w:rPr>
          <w:color w:val="005670"/>
        </w:rPr>
        <w:t>03. 1</w:t>
      </w:r>
      <w:r w:rsidR="005F5021">
        <w:rPr>
          <w:color w:val="005670"/>
        </w:rPr>
        <w:t xml:space="preserve">.3 </w:t>
      </w:r>
      <w:r w:rsidR="005F5021" w:rsidRPr="0013532B">
        <w:rPr>
          <w:color w:val="005670"/>
        </w:rPr>
        <w:t xml:space="preserve">/ </w:t>
      </w:r>
      <w:r w:rsidR="005F5021">
        <w:rPr>
          <w:color w:val="005670"/>
        </w:rPr>
        <w:t>Questions spécifiques</w:t>
      </w:r>
    </w:p>
    <w:p w14:paraId="539C95EE" w14:textId="4D60D639" w:rsidR="005F5021" w:rsidRDefault="009E4B8E" w:rsidP="009E4B8E">
      <w:pPr>
        <w:pStyle w:val="Listenumrote-ARES"/>
      </w:pPr>
      <w:r>
        <w:t>A</w:t>
      </w:r>
      <w:r w:rsidRPr="009E4B8E">
        <w:t>vez-vous eu des collaborations avec des institutions qui ne sont pas des établiss</w:t>
      </w:r>
      <w:r w:rsidR="001829B5">
        <w:t>ements d'enseignement supérieur ?</w:t>
      </w:r>
      <w:r w:rsidRPr="009E4B8E">
        <w:t xml:space="preserve"> Si oui, quelles étaient elles? Quels leviers et/ou freins identifie</w:t>
      </w:r>
      <w:r w:rsidR="00440344">
        <w:t>z-vous</w:t>
      </w:r>
      <w:r w:rsidRPr="009E4B8E">
        <w:t xml:space="preserve"> pour une bonne collaboration?</w:t>
      </w:r>
    </w:p>
    <w:p w14:paraId="3930BDCD" w14:textId="05EFC062" w:rsidR="005476BC" w:rsidRDefault="006F179D" w:rsidP="005476BC">
      <w:pPr>
        <w:pStyle w:val="Listenumrote-ARES"/>
      </w:pPr>
      <w:r>
        <w:t>Comment l</w:t>
      </w:r>
      <w:r w:rsidR="005476BC" w:rsidRPr="005476BC">
        <w:t>'intervention a</w:t>
      </w:r>
      <w:r w:rsidR="00440344">
        <w:t>-t-elle</w:t>
      </w:r>
      <w:r w:rsidR="005476BC" w:rsidRPr="005476BC">
        <w:t xml:space="preserve"> contribué à développer les services à la société des EES</w:t>
      </w:r>
      <w:r>
        <w:t> ?</w:t>
      </w:r>
    </w:p>
    <w:p w14:paraId="273A7774" w14:textId="6AB3CD1E" w:rsidR="0036180C" w:rsidRPr="0036180C" w:rsidRDefault="001829B5" w:rsidP="006F179D">
      <w:pPr>
        <w:pStyle w:val="Listenumrote-ARES"/>
      </w:pPr>
      <w:r w:rsidRPr="0036180C">
        <w:t xml:space="preserve">Concernant les enjeux </w:t>
      </w:r>
      <w:r w:rsidR="006F179D" w:rsidRPr="006F179D">
        <w:t>de la mise en œuvre des doctorats, quelles bonne pratiques/ quels leviers ou freins identifiez-vous par rapport à la sélection, le suivi, la gestion des séjours, la situation des femmes, la capacité d'adaptation aux aléas de réalisation ? Quel retour pouvez-vous faire sur ces points spécifiques ?</w:t>
      </w:r>
      <w:bookmarkStart w:id="3" w:name="_GoBack"/>
      <w:bookmarkEnd w:id="3"/>
    </w:p>
    <w:p w14:paraId="58747194" w14:textId="01CEEC7F" w:rsidR="00AD640F" w:rsidRPr="0013532B" w:rsidRDefault="00B4697A" w:rsidP="00AD640F">
      <w:pPr>
        <w:pStyle w:val="TITRE3-ARES"/>
        <w:rPr>
          <w:color w:val="005670"/>
        </w:rPr>
      </w:pPr>
      <w:bookmarkStart w:id="4" w:name="_Toc26368904"/>
      <w:r>
        <w:rPr>
          <w:color w:val="005670"/>
        </w:rPr>
        <w:lastRenderedPageBreak/>
        <w:t>03. 1</w:t>
      </w:r>
      <w:r w:rsidR="005F5021">
        <w:rPr>
          <w:color w:val="005670"/>
        </w:rPr>
        <w:t>.4</w:t>
      </w:r>
      <w:r w:rsidR="0013532B" w:rsidRPr="0013532B">
        <w:rPr>
          <w:color w:val="005670"/>
        </w:rPr>
        <w:t xml:space="preserve"> / </w:t>
      </w:r>
      <w:r w:rsidR="00AD640F" w:rsidRPr="0013532B">
        <w:rPr>
          <w:color w:val="005670"/>
        </w:rPr>
        <w:t>Recommandations</w:t>
      </w:r>
      <w:bookmarkEnd w:id="4"/>
      <w:r w:rsidR="00AD640F" w:rsidRPr="0013532B">
        <w:rPr>
          <w:color w:val="005670"/>
        </w:rPr>
        <w:t> </w:t>
      </w:r>
    </w:p>
    <w:p w14:paraId="0636106A" w14:textId="47AF374E" w:rsidR="00AD640F" w:rsidRPr="00855FFC" w:rsidRDefault="00AD640F" w:rsidP="00AD640F">
      <w:r w:rsidRPr="00855FFC">
        <w:t>Par rapport aux constats ci-dessus ou à d’autres éléments de contexte, quelles recommandations</w:t>
      </w:r>
      <w:r w:rsidR="00C81B7B">
        <w:t xml:space="preserve"> (</w:t>
      </w:r>
      <w:r w:rsidR="00C81B7B" w:rsidRPr="00C81B7B">
        <w:rPr>
          <w:b/>
          <w:color w:val="FF0000"/>
        </w:rPr>
        <w:t>pour l’ensemble de la durée du programme quinquenal</w:t>
      </w:r>
      <w:r w:rsidR="00C81B7B">
        <w:t>)</w:t>
      </w:r>
      <w:r w:rsidR="00C81B7B" w:rsidRPr="00C81B7B">
        <w:t xml:space="preserve"> </w:t>
      </w:r>
      <w:r w:rsidRPr="00855FFC">
        <w:t xml:space="preserve">ou questionnement adresseriez-vous aux destinataires suivants :  </w:t>
      </w:r>
    </w:p>
    <w:p w14:paraId="63205739" w14:textId="77777777" w:rsidR="00AD640F" w:rsidRPr="00AD640F" w:rsidRDefault="00AD640F" w:rsidP="00B4697A">
      <w:pPr>
        <w:pStyle w:val="Listenumrote-ARES"/>
        <w:numPr>
          <w:ilvl w:val="0"/>
          <w:numId w:val="15"/>
        </w:numPr>
      </w:pPr>
      <w:r w:rsidRPr="00AD640F">
        <w:t>L’ARES : éléments de suivi et de gestion</w:t>
      </w:r>
    </w:p>
    <w:p w14:paraId="6ABEFFB2" w14:textId="77777777" w:rsidR="00AD640F" w:rsidRPr="00AD640F" w:rsidRDefault="00AD640F" w:rsidP="00D73727">
      <w:pPr>
        <w:pStyle w:val="Listenumrote-ARES"/>
      </w:pPr>
      <w:r w:rsidRPr="00AD640F">
        <w:t>Les Groupes-pays : éléments de réflexion sur des thèmes identifiés</w:t>
      </w:r>
    </w:p>
    <w:p w14:paraId="4D6C013C" w14:textId="1DC9C045" w:rsidR="00822BA5" w:rsidRPr="00822BA5" w:rsidRDefault="00AD640F" w:rsidP="00822BA5">
      <w:pPr>
        <w:pStyle w:val="Listenumrote-ARES"/>
      </w:pPr>
      <w:r w:rsidRPr="00AD640F">
        <w:t>Les autres acteurs de coopération dans un même pays</w:t>
      </w:r>
    </w:p>
    <w:p w14:paraId="35FE74BB" w14:textId="77777777" w:rsidR="00822BA5" w:rsidRDefault="00822BA5" w:rsidP="00822BA5">
      <w:pPr>
        <w:pStyle w:val="TITRE1-ARES"/>
        <w:numPr>
          <w:ilvl w:val="0"/>
          <w:numId w:val="10"/>
        </w:numPr>
        <w:rPr>
          <w:color w:val="005670"/>
          <w:lang w:val="fr-BE"/>
        </w:rPr>
      </w:pPr>
      <w:r w:rsidRPr="00DA36B4">
        <w:rPr>
          <w:color w:val="005670"/>
          <w:lang w:val="fr-BE"/>
        </w:rPr>
        <w:t>état des dépenses</w:t>
      </w:r>
    </w:p>
    <w:p w14:paraId="313FFFD3" w14:textId="7F3DF350" w:rsidR="00822BA5" w:rsidRDefault="00822BA5" w:rsidP="00822BA5">
      <w:r w:rsidRPr="00822BA5">
        <w:t>À encoder dans GIRAF, via l’onglet Dépenses-Trésoreries. Le relevé des dépenses est annuel et ne concerne que les dépenses prises en charge par l’ARES au cours de l’année civile concernée.</w:t>
      </w:r>
    </w:p>
    <w:p w14:paraId="13E2A990" w14:textId="119A5F20" w:rsidR="00822BA5" w:rsidRDefault="00822BA5" w:rsidP="00822BA5">
      <w:pPr>
        <w:pStyle w:val="TITRE1-ARES"/>
        <w:numPr>
          <w:ilvl w:val="0"/>
          <w:numId w:val="10"/>
        </w:numPr>
        <w:rPr>
          <w:color w:val="005670"/>
          <w:lang w:val="fr-BE"/>
        </w:rPr>
      </w:pPr>
      <w:r>
        <w:rPr>
          <w:color w:val="005670"/>
          <w:lang w:val="fr-BE"/>
        </w:rPr>
        <w:t>échéance</w:t>
      </w:r>
    </w:p>
    <w:p w14:paraId="14A45FC5" w14:textId="77777777" w:rsidR="00822BA5" w:rsidRDefault="00822BA5" w:rsidP="00822BA5">
      <w:pPr>
        <w:spacing w:line="240" w:lineRule="auto"/>
        <w:rPr>
          <w:b/>
        </w:rPr>
      </w:pPr>
      <w:r>
        <w:t xml:space="preserve">Ce questionnaire complété doit être transmis pour le </w:t>
      </w:r>
      <w:r>
        <w:rPr>
          <w:b/>
          <w:color w:val="FF0000"/>
        </w:rPr>
        <w:t>31 octobre 2022</w:t>
      </w:r>
      <w:r>
        <w:rPr>
          <w:b/>
        </w:rPr>
        <w:t>.</w:t>
      </w:r>
    </w:p>
    <w:p w14:paraId="00FAC4BD" w14:textId="77777777" w:rsidR="00822BA5" w:rsidRDefault="00822BA5" w:rsidP="00822BA5">
      <w:pPr>
        <w:spacing w:line="240" w:lineRule="auto"/>
      </w:pPr>
      <w:r>
        <w:t xml:space="preserve">Pour les projets qui se déroulent sur plusieurs années, un rapport cumulatif doit être produit à la fin de chaque année. Vous êtes alors invités à répondre, même partiellement, aux questions à la fin de chaque année civile, en repartant de ce </w:t>
      </w:r>
      <w:r>
        <w:rPr>
          <w:u w:val="single"/>
        </w:rPr>
        <w:t>dernier canevas</w:t>
      </w:r>
      <w:r>
        <w:t>, afin d’avoir un état annuel d’avancement du projet, puis à finaliser le rapport en fin de projet.</w:t>
      </w:r>
    </w:p>
    <w:p w14:paraId="2F5A34AB" w14:textId="77777777" w:rsidR="00822BA5" w:rsidRDefault="00822BA5" w:rsidP="00822BA5">
      <w:pPr>
        <w:spacing w:line="240" w:lineRule="auto"/>
      </w:pPr>
      <w:r>
        <w:t xml:space="preserve">Pour les dépenses, le relevé est annuel. </w:t>
      </w:r>
    </w:p>
    <w:p w14:paraId="32A34BD4" w14:textId="77777777" w:rsidR="00822BA5" w:rsidRPr="00DA36B4" w:rsidRDefault="00822BA5" w:rsidP="00822BA5">
      <w:r>
        <w:rPr>
          <w:i/>
        </w:rPr>
        <w:t>Exemple pour un projet qui s’étend sur 3 années civiles </w:t>
      </w:r>
      <w:r>
        <w:t xml:space="preserve">: </w:t>
      </w:r>
    </w:p>
    <w:tbl>
      <w:tblPr>
        <w:tblStyle w:val="TableauListe3-Accentuation2"/>
        <w:tblW w:w="0" w:type="auto"/>
        <w:tblLook w:val="04A0" w:firstRow="1" w:lastRow="0" w:firstColumn="1" w:lastColumn="0" w:noHBand="0" w:noVBand="1"/>
      </w:tblPr>
      <w:tblGrid>
        <w:gridCol w:w="3020"/>
        <w:gridCol w:w="3020"/>
        <w:gridCol w:w="3020"/>
      </w:tblGrid>
      <w:tr w:rsidR="00822BA5" w14:paraId="7279EE4B" w14:textId="77777777" w:rsidTr="001C35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3DA0E2D6" w14:textId="77777777" w:rsidR="00822BA5" w:rsidRPr="00173663" w:rsidRDefault="00822BA5" w:rsidP="001C35D3">
            <w:pPr>
              <w:spacing w:line="360" w:lineRule="auto"/>
              <w:jc w:val="left"/>
            </w:pPr>
            <w:r w:rsidRPr="00173663">
              <w:t>Projet</w:t>
            </w:r>
          </w:p>
        </w:tc>
        <w:tc>
          <w:tcPr>
            <w:tcW w:w="3020" w:type="dxa"/>
          </w:tcPr>
          <w:p w14:paraId="602B13A1" w14:textId="77777777" w:rsidR="00822BA5" w:rsidRPr="00173663" w:rsidRDefault="00822BA5" w:rsidP="001C35D3">
            <w:pPr>
              <w:spacing w:line="360" w:lineRule="auto"/>
              <w:jc w:val="left"/>
              <w:cnfStyle w:val="100000000000" w:firstRow="1" w:lastRow="0" w:firstColumn="0" w:lastColumn="0" w:oddVBand="0" w:evenVBand="0" w:oddHBand="0" w:evenHBand="0" w:firstRowFirstColumn="0" w:firstRowLastColumn="0" w:lastRowFirstColumn="0" w:lastRowLastColumn="0"/>
            </w:pPr>
            <w:r w:rsidRPr="00173663">
              <w:t>Rapport narratif cumulatif</w:t>
            </w:r>
          </w:p>
        </w:tc>
        <w:tc>
          <w:tcPr>
            <w:tcW w:w="3020" w:type="dxa"/>
          </w:tcPr>
          <w:p w14:paraId="6F9CEE96" w14:textId="77777777" w:rsidR="00822BA5" w:rsidRDefault="00822BA5" w:rsidP="001C35D3">
            <w:pPr>
              <w:spacing w:line="360" w:lineRule="auto"/>
              <w:jc w:val="left"/>
              <w:cnfStyle w:val="100000000000" w:firstRow="1" w:lastRow="0" w:firstColumn="0" w:lastColumn="0" w:oddVBand="0" w:evenVBand="0" w:oddHBand="0" w:evenHBand="0" w:firstRowFirstColumn="0" w:firstRowLastColumn="0" w:lastRowFirstColumn="0" w:lastRowLastColumn="0"/>
            </w:pPr>
            <w:r w:rsidRPr="00173663">
              <w:t>Rapport financier annuel</w:t>
            </w:r>
          </w:p>
        </w:tc>
      </w:tr>
      <w:tr w:rsidR="00822BA5" w14:paraId="62713C4D" w14:textId="77777777" w:rsidTr="001C3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B7B28D" w14:textId="77777777" w:rsidR="00822BA5" w:rsidRPr="00E71F3B" w:rsidRDefault="00822BA5" w:rsidP="001C35D3">
            <w:r w:rsidRPr="00E71F3B">
              <w:t>Fin Année 1</w:t>
            </w:r>
          </w:p>
        </w:tc>
        <w:tc>
          <w:tcPr>
            <w:tcW w:w="3020" w:type="dxa"/>
          </w:tcPr>
          <w:p w14:paraId="04499614" w14:textId="77777777" w:rsidR="00822BA5" w:rsidRPr="00E71F3B" w:rsidRDefault="00822BA5" w:rsidP="001C35D3">
            <w:pPr>
              <w:cnfStyle w:val="000000100000" w:firstRow="0" w:lastRow="0" w:firstColumn="0" w:lastColumn="0" w:oddVBand="0" w:evenVBand="0" w:oddHBand="1" w:evenHBand="0" w:firstRowFirstColumn="0" w:firstRowLastColumn="0" w:lastRowFirstColumn="0" w:lastRowLastColumn="0"/>
            </w:pPr>
            <w:r w:rsidRPr="00E71F3B">
              <w:t xml:space="preserve">Rapport partiel/provisoire  </w:t>
            </w:r>
          </w:p>
        </w:tc>
        <w:tc>
          <w:tcPr>
            <w:tcW w:w="3020" w:type="dxa"/>
          </w:tcPr>
          <w:p w14:paraId="160F425A" w14:textId="77777777" w:rsidR="00822BA5" w:rsidRPr="00E71F3B" w:rsidRDefault="00822BA5" w:rsidP="001C35D3">
            <w:pPr>
              <w:cnfStyle w:val="000000100000" w:firstRow="0" w:lastRow="0" w:firstColumn="0" w:lastColumn="0" w:oddVBand="0" w:evenVBand="0" w:oddHBand="1" w:evenHBand="0" w:firstRowFirstColumn="0" w:firstRowLastColumn="0" w:lastRowFirstColumn="0" w:lastRowLastColumn="0"/>
            </w:pPr>
            <w:r w:rsidRPr="00E71F3B">
              <w:t xml:space="preserve">État des dépenses année 1 </w:t>
            </w:r>
          </w:p>
        </w:tc>
      </w:tr>
      <w:tr w:rsidR="00822BA5" w14:paraId="463B07EB" w14:textId="77777777" w:rsidTr="001C35D3">
        <w:tc>
          <w:tcPr>
            <w:cnfStyle w:val="001000000000" w:firstRow="0" w:lastRow="0" w:firstColumn="1" w:lastColumn="0" w:oddVBand="0" w:evenVBand="0" w:oddHBand="0" w:evenHBand="0" w:firstRowFirstColumn="0" w:firstRowLastColumn="0" w:lastRowFirstColumn="0" w:lastRowLastColumn="0"/>
            <w:tcW w:w="3020" w:type="dxa"/>
          </w:tcPr>
          <w:p w14:paraId="2D234C5C" w14:textId="77777777" w:rsidR="00822BA5" w:rsidRPr="00E71F3B" w:rsidRDefault="00822BA5" w:rsidP="001C35D3">
            <w:r w:rsidRPr="00E71F3B">
              <w:t>Fin Année 2</w:t>
            </w:r>
          </w:p>
        </w:tc>
        <w:tc>
          <w:tcPr>
            <w:tcW w:w="3020" w:type="dxa"/>
          </w:tcPr>
          <w:p w14:paraId="3E353EF6" w14:textId="77777777" w:rsidR="00822BA5" w:rsidRPr="00E71F3B" w:rsidRDefault="00822BA5" w:rsidP="001C35D3">
            <w:pPr>
              <w:cnfStyle w:val="000000000000" w:firstRow="0" w:lastRow="0" w:firstColumn="0" w:lastColumn="0" w:oddVBand="0" w:evenVBand="0" w:oddHBand="0" w:evenHBand="0" w:firstRowFirstColumn="0" w:firstRowLastColumn="0" w:lastRowFirstColumn="0" w:lastRowLastColumn="0"/>
            </w:pPr>
            <w:r w:rsidRPr="00E71F3B">
              <w:t xml:space="preserve">Rapport partiel/provisoire  </w:t>
            </w:r>
          </w:p>
        </w:tc>
        <w:tc>
          <w:tcPr>
            <w:tcW w:w="3020" w:type="dxa"/>
          </w:tcPr>
          <w:p w14:paraId="1BBD3F88" w14:textId="77777777" w:rsidR="00822BA5" w:rsidRPr="00E71F3B" w:rsidRDefault="00822BA5" w:rsidP="001C35D3">
            <w:pPr>
              <w:cnfStyle w:val="000000000000" w:firstRow="0" w:lastRow="0" w:firstColumn="0" w:lastColumn="0" w:oddVBand="0" w:evenVBand="0" w:oddHBand="0" w:evenHBand="0" w:firstRowFirstColumn="0" w:firstRowLastColumn="0" w:lastRowFirstColumn="0" w:lastRowLastColumn="0"/>
            </w:pPr>
            <w:r w:rsidRPr="00E71F3B">
              <w:t xml:space="preserve">État des dépenses année 2 </w:t>
            </w:r>
          </w:p>
        </w:tc>
      </w:tr>
      <w:tr w:rsidR="00822BA5" w14:paraId="57E8A52B" w14:textId="77777777" w:rsidTr="001C3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1AB8F19" w14:textId="77777777" w:rsidR="00822BA5" w:rsidRPr="00E71F3B" w:rsidRDefault="00822BA5" w:rsidP="001C35D3">
            <w:r w:rsidRPr="00E71F3B">
              <w:t>Fin Année 3</w:t>
            </w:r>
          </w:p>
        </w:tc>
        <w:tc>
          <w:tcPr>
            <w:tcW w:w="3020" w:type="dxa"/>
          </w:tcPr>
          <w:p w14:paraId="0D9D8BED" w14:textId="77777777" w:rsidR="00822BA5" w:rsidRPr="00E71F3B" w:rsidRDefault="00822BA5" w:rsidP="001C35D3">
            <w:pPr>
              <w:cnfStyle w:val="000000100000" w:firstRow="0" w:lastRow="0" w:firstColumn="0" w:lastColumn="0" w:oddVBand="0" w:evenVBand="0" w:oddHBand="1" w:evenHBand="0" w:firstRowFirstColumn="0" w:firstRowLastColumn="0" w:lastRowFirstColumn="0" w:lastRowLastColumn="0"/>
            </w:pPr>
            <w:r w:rsidRPr="00E71F3B">
              <w:t xml:space="preserve">Rapport complet/définitif  </w:t>
            </w:r>
          </w:p>
        </w:tc>
        <w:tc>
          <w:tcPr>
            <w:tcW w:w="3020" w:type="dxa"/>
          </w:tcPr>
          <w:p w14:paraId="700DAE67" w14:textId="77777777" w:rsidR="00822BA5" w:rsidRDefault="00822BA5" w:rsidP="001C35D3">
            <w:pPr>
              <w:cnfStyle w:val="000000100000" w:firstRow="0" w:lastRow="0" w:firstColumn="0" w:lastColumn="0" w:oddVBand="0" w:evenVBand="0" w:oddHBand="1" w:evenHBand="0" w:firstRowFirstColumn="0" w:firstRowLastColumn="0" w:lastRowFirstColumn="0" w:lastRowLastColumn="0"/>
            </w:pPr>
            <w:r w:rsidRPr="00E71F3B">
              <w:t xml:space="preserve">État des dépenses année 3 </w:t>
            </w:r>
          </w:p>
        </w:tc>
      </w:tr>
    </w:tbl>
    <w:p w14:paraId="1315574A" w14:textId="77777777" w:rsidR="00822BA5" w:rsidRDefault="00822BA5" w:rsidP="00822BA5"/>
    <w:p w14:paraId="6A3FFF40" w14:textId="77777777" w:rsidR="00822BA5" w:rsidRPr="00822BA5" w:rsidRDefault="00822BA5" w:rsidP="00822BA5"/>
    <w:p w14:paraId="3B6672D0" w14:textId="77777777" w:rsidR="00822BA5" w:rsidRPr="00822BA5" w:rsidRDefault="00822BA5" w:rsidP="00822BA5"/>
    <w:p w14:paraId="73A58DDB" w14:textId="77777777" w:rsidR="00822BA5" w:rsidRPr="00822BA5" w:rsidRDefault="00822BA5" w:rsidP="00822BA5"/>
    <w:p w14:paraId="24456657" w14:textId="77777777" w:rsidR="00822BA5" w:rsidRDefault="00822BA5" w:rsidP="00822BA5">
      <w:pPr>
        <w:pStyle w:val="Listenumrote-ARES"/>
        <w:numPr>
          <w:ilvl w:val="0"/>
          <w:numId w:val="0"/>
        </w:numPr>
        <w:ind w:left="360" w:hanging="360"/>
        <w:jc w:val="left"/>
      </w:pPr>
    </w:p>
    <w:p w14:paraId="5FE1C73E" w14:textId="77777777" w:rsidR="00822BA5" w:rsidRDefault="00822BA5" w:rsidP="00822BA5">
      <w:pPr>
        <w:pStyle w:val="Listenumrote-ARES"/>
        <w:numPr>
          <w:ilvl w:val="0"/>
          <w:numId w:val="0"/>
        </w:numPr>
        <w:ind w:left="360" w:hanging="360"/>
        <w:jc w:val="left"/>
        <w:sectPr w:rsidR="00822BA5" w:rsidSect="009C7B74">
          <w:footerReference w:type="default" r:id="rId8"/>
          <w:headerReference w:type="first" r:id="rId9"/>
          <w:footerReference w:type="first" r:id="rId10"/>
          <w:pgSz w:w="11906" w:h="16838" w:code="9"/>
          <w:pgMar w:top="1418" w:right="1418" w:bottom="1559" w:left="1418" w:header="680" w:footer="624" w:gutter="0"/>
          <w:cols w:space="708"/>
          <w:titlePg/>
          <w:docGrid w:linePitch="360"/>
        </w:sectPr>
      </w:pPr>
    </w:p>
    <w:p w14:paraId="64AA74CA" w14:textId="5E6A70AA" w:rsidR="00AD640F" w:rsidRDefault="00AD640F" w:rsidP="00DD604E">
      <w:pPr>
        <w:pStyle w:val="TITRE2-ARES"/>
      </w:pPr>
    </w:p>
    <w:sectPr w:rsidR="00AD640F" w:rsidSect="00DD604E">
      <w:headerReference w:type="first" r:id="rId11"/>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75C9" w14:textId="77777777" w:rsidR="00577BF4" w:rsidRDefault="00577BF4" w:rsidP="00F21123">
      <w:r>
        <w:separator/>
      </w:r>
    </w:p>
    <w:p w14:paraId="585467BA" w14:textId="77777777" w:rsidR="00577BF4" w:rsidRDefault="00577BF4" w:rsidP="00F21123"/>
    <w:p w14:paraId="391C1DE4" w14:textId="77777777" w:rsidR="00577BF4" w:rsidRDefault="00577BF4" w:rsidP="00F21123"/>
    <w:p w14:paraId="06B38D12" w14:textId="77777777" w:rsidR="00577BF4" w:rsidRDefault="00577BF4" w:rsidP="00F21123"/>
    <w:p w14:paraId="3137ABD4" w14:textId="77777777" w:rsidR="00577BF4" w:rsidRDefault="00577BF4" w:rsidP="00F21123"/>
    <w:p w14:paraId="3FC7B803" w14:textId="77777777" w:rsidR="00577BF4" w:rsidRDefault="00577BF4" w:rsidP="00F21123"/>
    <w:p w14:paraId="6BEB1651" w14:textId="77777777" w:rsidR="00577BF4" w:rsidRDefault="00577BF4" w:rsidP="00F21123"/>
    <w:p w14:paraId="34C4095A" w14:textId="77777777" w:rsidR="00577BF4" w:rsidRDefault="00577BF4"/>
  </w:endnote>
  <w:endnote w:type="continuationSeparator" w:id="0">
    <w:p w14:paraId="3BAAAC95" w14:textId="77777777" w:rsidR="00577BF4" w:rsidRDefault="00577BF4" w:rsidP="00F21123">
      <w:r>
        <w:continuationSeparator/>
      </w:r>
    </w:p>
    <w:p w14:paraId="1DAB93F1" w14:textId="77777777" w:rsidR="00577BF4" w:rsidRDefault="00577BF4" w:rsidP="00F21123"/>
    <w:p w14:paraId="5A5746C9" w14:textId="77777777" w:rsidR="00577BF4" w:rsidRDefault="00577BF4" w:rsidP="00F21123"/>
    <w:p w14:paraId="61437CBC" w14:textId="77777777" w:rsidR="00577BF4" w:rsidRDefault="00577BF4" w:rsidP="00F21123"/>
    <w:p w14:paraId="751531D4" w14:textId="77777777" w:rsidR="00577BF4" w:rsidRDefault="00577BF4" w:rsidP="00F21123"/>
    <w:p w14:paraId="492583AE" w14:textId="77777777" w:rsidR="00577BF4" w:rsidRDefault="00577BF4" w:rsidP="00F21123"/>
    <w:p w14:paraId="3F39992E" w14:textId="77777777" w:rsidR="00577BF4" w:rsidRDefault="00577BF4" w:rsidP="00F21123"/>
    <w:p w14:paraId="1FB653ED" w14:textId="77777777" w:rsidR="00577BF4" w:rsidRDefault="0057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2A35" w14:textId="669B4661" w:rsidR="008001CA" w:rsidRPr="00806836" w:rsidRDefault="00822BA5" w:rsidP="00110246">
    <w:pPr>
      <w:pStyle w:val="En-tte-Pieddepagedroite-ARES"/>
      <w:ind w:right="-743"/>
    </w:pPr>
    <w:r>
      <w:rPr>
        <w:rFonts w:ascii="Arial Black" w:hAnsi="Arial Black"/>
      </w:rPr>
      <w:t>Projets de Synergie</w:t>
    </w:r>
    <w:r w:rsidR="00DD604E">
      <w:rPr>
        <w:rFonts w:ascii="Arial Black" w:hAnsi="Arial Black"/>
      </w:rPr>
      <w:t>.</w:t>
    </w:r>
    <w:r w:rsidR="008001CA" w:rsidRPr="00806836">
      <w:rPr>
        <w:rFonts w:ascii="Arial Black" w:hAnsi="Arial Black"/>
      </w:rPr>
      <w:t xml:space="preserve"> – </w:t>
    </w:r>
    <w:r w:rsidR="008001CA" w:rsidRPr="005E09CB">
      <w:rPr>
        <w:b/>
      </w:rPr>
      <w:fldChar w:fldCharType="begin"/>
    </w:r>
    <w:r w:rsidR="008001CA" w:rsidRPr="005E09CB">
      <w:rPr>
        <w:b/>
      </w:rPr>
      <w:instrText xml:space="preserve"> STYLEREF  "Sous-titre DU document - ARES"  \* MERGEFORMAT </w:instrText>
    </w:r>
    <w:r w:rsidR="008001CA" w:rsidRPr="005E09CB">
      <w:rPr>
        <w:b/>
      </w:rPr>
      <w:fldChar w:fldCharType="separate"/>
    </w:r>
    <w:r w:rsidRPr="00822BA5">
      <w:rPr>
        <w:bCs/>
        <w:noProof/>
        <w:lang w:val="fr-FR"/>
      </w:rPr>
      <w:t>Canevas de rapport</w:t>
    </w:r>
    <w:r>
      <w:rPr>
        <w:b/>
        <w:noProof/>
      </w:rPr>
      <w:t xml:space="preserve"> d’activités annuel 2021&gt;31/08/2022</w:t>
    </w:r>
    <w:r w:rsidR="008001CA" w:rsidRPr="005E09CB">
      <w:rPr>
        <w:b/>
        <w:bCs/>
        <w:noProof/>
        <w:lang w:val="fr-FR"/>
      </w:rPr>
      <w:fldChar w:fldCharType="end"/>
    </w:r>
    <w:r w:rsidR="008001CA">
      <w:t xml:space="preserve">  </w:t>
    </w:r>
  </w:p>
  <w:p w14:paraId="1C51F1AC" w14:textId="77777777" w:rsidR="008001CA" w:rsidRPr="00806836" w:rsidRDefault="008001CA" w:rsidP="00110246">
    <w:pPr>
      <w:pStyle w:val="En-tte-Pieddepagedroite-ARES"/>
      <w:ind w:right="-743"/>
    </w:pPr>
    <w:r w:rsidRPr="00806836">
      <w:t>ARES – ACADÉMIE DE RECHERCHE ET D’ENSEIGNEMENT SUPÉRIEUR</w:t>
    </w:r>
  </w:p>
  <w:p w14:paraId="0EB112BA" w14:textId="77777777" w:rsidR="008001CA" w:rsidRPr="00110246" w:rsidRDefault="008001CA"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sidR="00822BA5">
      <w:rPr>
        <w:rFonts w:ascii="Arial Black" w:hAnsi="Arial Black"/>
        <w:noProof/>
      </w:rPr>
      <w:t>03</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00822BA5">
      <w:rPr>
        <w:caps w:val="0"/>
        <w:noProof/>
      </w:rPr>
      <w:t>4</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6E86" w14:textId="77777777" w:rsidR="008001CA" w:rsidRDefault="008001CA" w:rsidP="00F87E54">
    <w:pPr>
      <w:pStyle w:val="En-tte-Pieddepagegauche-ARES"/>
    </w:pPr>
    <w:r>
      <w:t>Rue Royale 180 / 1000 Bruxelles / Belgique</w:t>
    </w:r>
  </w:p>
  <w:p w14:paraId="1938B684" w14:textId="77777777" w:rsidR="008001CA" w:rsidRDefault="008001CA" w:rsidP="00F87E54">
    <w:pPr>
      <w:pStyle w:val="En-tte-Pieddepagegauche-ARES"/>
    </w:pPr>
    <w:r>
      <w:t>T +32 2 225 45 11 / F +32 2 225 45 05</w:t>
    </w:r>
  </w:p>
  <w:p w14:paraId="2FBEA365" w14:textId="77777777" w:rsidR="008001CA" w:rsidRPr="00F87E54" w:rsidRDefault="008001CA" w:rsidP="009C7B74">
    <w:pPr>
      <w:pStyle w:val="En-tte-Pieddepagegauche-ARES"/>
      <w:tabs>
        <w:tab w:val="left" w:pos="5640"/>
      </w:tabs>
    </w:pPr>
    <w:r>
      <w:t>www.ares-ac.be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1BCE8" w14:textId="77777777" w:rsidR="00577BF4" w:rsidRPr="00BC1454" w:rsidRDefault="00577BF4" w:rsidP="00BC1454">
      <w:pPr>
        <w:pStyle w:val="Notedebasdepage"/>
      </w:pPr>
      <w:r w:rsidRPr="00BC1454">
        <w:separator/>
      </w:r>
    </w:p>
  </w:footnote>
  <w:footnote w:type="continuationSeparator" w:id="0">
    <w:p w14:paraId="0CDF8663" w14:textId="77777777" w:rsidR="00577BF4" w:rsidRDefault="00577BF4" w:rsidP="00F21123">
      <w:r>
        <w:continuationSeparator/>
      </w:r>
    </w:p>
    <w:p w14:paraId="76333D95" w14:textId="77777777" w:rsidR="00577BF4" w:rsidRDefault="00577BF4" w:rsidP="00F21123"/>
    <w:p w14:paraId="26CE711F" w14:textId="77777777" w:rsidR="00577BF4" w:rsidRDefault="00577BF4" w:rsidP="00F21123"/>
    <w:p w14:paraId="58D66CA1" w14:textId="77777777" w:rsidR="00577BF4" w:rsidRDefault="00577BF4" w:rsidP="00F21123"/>
    <w:p w14:paraId="3512496F" w14:textId="77777777" w:rsidR="00577BF4" w:rsidRDefault="00577BF4" w:rsidP="00F21123"/>
    <w:p w14:paraId="19980536" w14:textId="77777777" w:rsidR="00577BF4" w:rsidRDefault="00577BF4" w:rsidP="00F21123"/>
    <w:p w14:paraId="780CB2F1" w14:textId="77777777" w:rsidR="00577BF4" w:rsidRDefault="00577BF4" w:rsidP="00F21123"/>
    <w:p w14:paraId="1A39CEF3" w14:textId="77777777" w:rsidR="00577BF4" w:rsidRDefault="00577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92DC" w14:textId="77777777" w:rsidR="008001CA" w:rsidRDefault="0017359E" w:rsidP="00D5048F">
    <w:pPr>
      <w:pStyle w:val="En-tte-Pieddepagegauche-ARES"/>
      <w:rPr>
        <w:noProof/>
        <w:lang w:eastAsia="fr-BE"/>
      </w:rPr>
    </w:pPr>
    <w:r>
      <w:rPr>
        <w:noProof/>
        <w:lang w:eastAsia="fr-BE"/>
      </w:rPr>
      <w:drawing>
        <wp:anchor distT="0" distB="0" distL="114300" distR="114300" simplePos="0" relativeHeight="251659264" behindDoc="0" locked="0" layoutInCell="1" allowOverlap="1" wp14:anchorId="5D646A44" wp14:editId="704DADF5">
          <wp:simplePos x="0" y="0"/>
          <wp:positionH relativeFrom="column">
            <wp:posOffset>4248150</wp:posOffset>
          </wp:positionH>
          <wp:positionV relativeFrom="paragraph">
            <wp:posOffset>-80645</wp:posOffset>
          </wp:positionV>
          <wp:extent cx="2000250" cy="4613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D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000250" cy="461316"/>
                  </a:xfrm>
                  <a:prstGeom prst="rect">
                    <a:avLst/>
                  </a:prstGeom>
                </pic:spPr>
              </pic:pic>
            </a:graphicData>
          </a:graphic>
          <wp14:sizeRelH relativeFrom="margin">
            <wp14:pctWidth>0</wp14:pctWidth>
          </wp14:sizeRelH>
          <wp14:sizeRelV relativeFrom="margin">
            <wp14:pctHeight>0</wp14:pctHeight>
          </wp14:sizeRelV>
        </wp:anchor>
      </w:drawing>
    </w:r>
    <w:r w:rsidR="008001CA">
      <w:rPr>
        <w:noProof/>
        <w:lang w:eastAsia="fr-BE"/>
      </w:rPr>
      <w:drawing>
        <wp:inline distT="0" distB="0" distL="0" distR="0" wp14:anchorId="6F17887C" wp14:editId="74DC003E">
          <wp:extent cx="2049780" cy="381000"/>
          <wp:effectExtent l="19050" t="0" r="7620" b="0"/>
          <wp:docPr id="2" name="Image 2"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2"/>
                  <a:srcRect/>
                  <a:stretch>
                    <a:fillRect/>
                  </a:stretch>
                </pic:blipFill>
                <pic:spPr bwMode="auto">
                  <a:xfrm>
                    <a:off x="0" y="0"/>
                    <a:ext cx="2049780" cy="381000"/>
                  </a:xfrm>
                  <a:prstGeom prst="rect">
                    <a:avLst/>
                  </a:prstGeom>
                  <a:noFill/>
                  <a:ln w="9525">
                    <a:noFill/>
                    <a:miter lim="800000"/>
                    <a:headEnd/>
                    <a:tailEnd/>
                  </a:ln>
                </pic:spPr>
              </pic:pic>
            </a:graphicData>
          </a:graphic>
        </wp:inline>
      </w:drawing>
    </w:r>
    <w:r>
      <w:rPr>
        <w:noProof/>
        <w:lang w:eastAsia="fr-BE"/>
      </w:rPr>
      <w:tab/>
    </w:r>
    <w:r>
      <w:rPr>
        <w:noProof/>
        <w:lang w:eastAsia="fr-BE"/>
      </w:rPr>
      <w:tab/>
    </w:r>
    <w:r>
      <w:rPr>
        <w:noProof/>
        <w:lang w:eastAsia="fr-BE"/>
      </w:rPr>
      <w:tab/>
    </w:r>
    <w:r>
      <w:rPr>
        <w:noProof/>
        <w:lang w:eastAsia="fr-BE"/>
      </w:rPr>
      <w:tab/>
    </w:r>
    <w:r>
      <w:rPr>
        <w:noProof/>
        <w:lang w:eastAsia="fr-BE"/>
      </w:rPr>
      <w:tab/>
    </w:r>
    <w:r>
      <w:rPr>
        <w:noProof/>
        <w:lang w:eastAsia="fr-BE"/>
      </w:rPr>
      <w:tab/>
    </w:r>
    <w:r>
      <w:rPr>
        <w:noProof/>
        <w:lang w:eastAsia="fr-BE"/>
      </w:rPr>
      <w:tab/>
    </w:r>
    <w:r>
      <w:rPr>
        <w:noProof/>
        <w:lang w:eastAsia="fr-BE"/>
      </w:rPr>
      <w:tab/>
    </w:r>
  </w:p>
  <w:p w14:paraId="37A1BE3D" w14:textId="77777777" w:rsidR="008001CA" w:rsidRDefault="008001CA" w:rsidP="00D5048F">
    <w:pPr>
      <w:pStyle w:val="En-tte-Pieddepagegauche-ARES"/>
      <w:rPr>
        <w:noProof/>
        <w:lang w:eastAsia="fr-BE"/>
      </w:rPr>
    </w:pPr>
  </w:p>
  <w:p w14:paraId="530C0C77" w14:textId="77777777" w:rsidR="008001CA" w:rsidRPr="00D5048F" w:rsidRDefault="008001CA" w:rsidP="00D5048F">
    <w:pPr>
      <w:pStyle w:val="En-tte-Pieddepagegauche-ARE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3DB2" w14:textId="77777777" w:rsidR="008001CA" w:rsidRPr="009C7B74" w:rsidRDefault="008001CA" w:rsidP="009C7B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2900535"/>
    <w:multiLevelType w:val="multilevel"/>
    <w:tmpl w:val="F5FEB610"/>
    <w:lvl w:ilvl="0">
      <w:start w:val="1"/>
      <w:numFmt w:val="decimalZero"/>
      <w:lvlText w:val="%1."/>
      <w:lvlJc w:val="left"/>
      <w:pPr>
        <w:tabs>
          <w:tab w:val="num" w:pos="766"/>
        </w:tabs>
        <w:ind w:left="766" w:hanging="624"/>
      </w:pPr>
      <w:rPr>
        <w:rFonts w:hint="default"/>
      </w:rPr>
    </w:lvl>
    <w:lvl w:ilvl="1">
      <w:start w:val="1"/>
      <w:numFmt w:val="decimal"/>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A15778"/>
    <w:multiLevelType w:val="multilevel"/>
    <w:tmpl w:val="E1645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6"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8"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044E72"/>
    <w:multiLevelType w:val="multilevel"/>
    <w:tmpl w:val="7FE4DCB4"/>
    <w:lvl w:ilvl="0">
      <w:start w:val="1"/>
      <w:numFmt w:val="decimalZero"/>
      <w:pStyle w:val="Listenumrote-ARES"/>
      <w:lvlText w:val="%1."/>
      <w:lvlJc w:val="left"/>
      <w:pPr>
        <w:ind w:left="360" w:hanging="360"/>
      </w:pPr>
      <w:rPr>
        <w:rFonts w:hint="default"/>
        <w:b/>
        <w:bCs/>
        <w:color w:val="005670"/>
      </w:rPr>
    </w:lvl>
    <w:lvl w:ilvl="1">
      <w:start w:val="1"/>
      <w:numFmt w:val="decimal"/>
      <w:lvlText w:val="0%1.%2."/>
      <w:lvlJc w:val="left"/>
      <w:pPr>
        <w:tabs>
          <w:tab w:val="num" w:pos="1021"/>
        </w:tabs>
        <w:ind w:left="1021" w:hanging="567"/>
      </w:pPr>
      <w:rPr>
        <w:rFonts w:hint="default"/>
        <w:color w:val="000000" w:themeColor="text1"/>
      </w:rPr>
    </w:lvl>
    <w:lvl w:ilvl="2">
      <w:start w:val="1"/>
      <w:numFmt w:val="decimal"/>
      <w:lvlText w:val="0%1.%2.%3."/>
      <w:lvlJc w:val="left"/>
      <w:pPr>
        <w:tabs>
          <w:tab w:val="num" w:pos="1758"/>
        </w:tabs>
        <w:ind w:left="1758" w:hanging="737"/>
      </w:pPr>
      <w:rPr>
        <w:rFonts w:hint="default"/>
        <w:color w:val="000000" w:themeColor="text1"/>
      </w:rPr>
    </w:lvl>
    <w:lvl w:ilvl="3">
      <w:start w:val="1"/>
      <w:numFmt w:val="decimal"/>
      <w:lvlText w:val="0%1.%2.%3.%4."/>
      <w:lvlJc w:val="left"/>
      <w:pPr>
        <w:tabs>
          <w:tab w:val="num" w:pos="2665"/>
        </w:tabs>
        <w:ind w:left="2665" w:hanging="907"/>
      </w:pPr>
      <w:rPr>
        <w:rFonts w:hint="default"/>
        <w:color w:val="000000" w:themeColor="text1"/>
      </w:rPr>
    </w:lvl>
    <w:lvl w:ilvl="4">
      <w:start w:val="1"/>
      <w:numFmt w:val="decimal"/>
      <w:lvlText w:val="0%1.%2.%3.%4.%5."/>
      <w:lvlJc w:val="left"/>
      <w:pPr>
        <w:tabs>
          <w:tab w:val="num" w:pos="2722"/>
        </w:tabs>
        <w:ind w:left="2722" w:hanging="567"/>
      </w:pPr>
      <w:rPr>
        <w:rFonts w:hint="default"/>
        <w:color w:val="000000" w:themeColor="text1"/>
      </w:rPr>
    </w:lvl>
    <w:lvl w:ilvl="5">
      <w:start w:val="1"/>
      <w:numFmt w:val="decimal"/>
      <w:lvlText w:val="0%1.%2.%3.%4.%5.%6."/>
      <w:lvlJc w:val="left"/>
      <w:pPr>
        <w:tabs>
          <w:tab w:val="num" w:pos="3289"/>
        </w:tabs>
        <w:ind w:left="3289" w:hanging="567"/>
      </w:pPr>
      <w:rPr>
        <w:rFonts w:hint="default"/>
        <w:color w:val="000000" w:themeColor="text1"/>
      </w:rPr>
    </w:lvl>
    <w:lvl w:ilvl="6">
      <w:start w:val="1"/>
      <w:numFmt w:val="decimal"/>
      <w:lvlText w:val="0%1.%2.%3.%4.%5.%6.%7."/>
      <w:lvlJc w:val="left"/>
      <w:pPr>
        <w:tabs>
          <w:tab w:val="num" w:pos="3856"/>
        </w:tabs>
        <w:ind w:left="3856" w:hanging="567"/>
      </w:pPr>
      <w:rPr>
        <w:rFonts w:hint="default"/>
        <w:color w:val="000000" w:themeColor="text1"/>
      </w:rPr>
    </w:lvl>
    <w:lvl w:ilvl="7">
      <w:start w:val="1"/>
      <w:numFmt w:val="decimal"/>
      <w:lvlText w:val="0%1.%2.%3.%4.%5.%6.%7.%8."/>
      <w:lvlJc w:val="left"/>
      <w:pPr>
        <w:tabs>
          <w:tab w:val="num" w:pos="4423"/>
        </w:tabs>
        <w:ind w:left="4423" w:hanging="567"/>
      </w:pPr>
      <w:rPr>
        <w:rFonts w:hint="default"/>
        <w:color w:val="000000" w:themeColor="text1"/>
      </w:rPr>
    </w:lvl>
    <w:lvl w:ilvl="8">
      <w:start w:val="1"/>
      <w:numFmt w:val="decimal"/>
      <w:lvlText w:val="0%1.%2.%3.%4.%5.%6.%7.%8.%9."/>
      <w:lvlJc w:val="left"/>
      <w:pPr>
        <w:tabs>
          <w:tab w:val="num" w:pos="4990"/>
        </w:tabs>
        <w:ind w:left="4990" w:hanging="567"/>
      </w:pPr>
      <w:rPr>
        <w:rFonts w:hint="default"/>
        <w:color w:val="000000" w:themeColor="text1"/>
      </w:rPr>
    </w:lvl>
  </w:abstractNum>
  <w:abstractNum w:abstractNumId="11"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5C8F25C6"/>
    <w:multiLevelType w:val="hybridMultilevel"/>
    <w:tmpl w:val="8A1AAE02"/>
    <w:lvl w:ilvl="0" w:tplc="1CB0035E">
      <w:start w:val="1"/>
      <w:numFmt w:val="decimalZero"/>
      <w:lvlText w:val="%1."/>
      <w:lvlJc w:val="left"/>
      <w:pPr>
        <w:ind w:left="795" w:hanging="43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B74AFA"/>
    <w:multiLevelType w:val="multilevel"/>
    <w:tmpl w:val="A9EC68F6"/>
    <w:numStyleLink w:val="StyledelistepucesARES"/>
  </w:abstractNum>
  <w:abstractNum w:abstractNumId="15" w15:restartNumberingAfterBreak="0">
    <w:nsid w:val="777B0A9A"/>
    <w:multiLevelType w:val="multilevel"/>
    <w:tmpl w:val="D5EC407C"/>
    <w:numStyleLink w:val="Styledelistenumrote-ARES"/>
  </w:abstractNum>
  <w:abstractNum w:abstractNumId="16" w15:restartNumberingAfterBreak="0">
    <w:nsid w:val="78D96C45"/>
    <w:multiLevelType w:val="hybridMultilevel"/>
    <w:tmpl w:val="FB48BD44"/>
    <w:lvl w:ilvl="0" w:tplc="E78A32B6">
      <w:numFmt w:val="bullet"/>
      <w:lvlText w:val="-"/>
      <w:lvlJc w:val="left"/>
      <w:pPr>
        <w:ind w:left="720" w:hanging="360"/>
      </w:pPr>
      <w:rPr>
        <w:rFonts w:ascii="Tahoma" w:eastAsia="SimSu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98E1737"/>
    <w:multiLevelType w:val="multilevel"/>
    <w:tmpl w:val="F5FEB610"/>
    <w:lvl w:ilvl="0">
      <w:start w:val="1"/>
      <w:numFmt w:val="decimalZero"/>
      <w:lvlText w:val="%1."/>
      <w:lvlJc w:val="left"/>
      <w:pPr>
        <w:tabs>
          <w:tab w:val="num" w:pos="766"/>
        </w:tabs>
        <w:ind w:left="766" w:hanging="624"/>
      </w:pPr>
      <w:rPr>
        <w:rFonts w:hint="default"/>
      </w:rPr>
    </w:lvl>
    <w:lvl w:ilvl="1">
      <w:start w:val="1"/>
      <w:numFmt w:val="decimal"/>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11"/>
  </w:num>
  <w:num w:numId="4">
    <w:abstractNumId w:val="7"/>
  </w:num>
  <w:num w:numId="5">
    <w:abstractNumId w:val="5"/>
  </w:num>
  <w:num w:numId="6">
    <w:abstractNumId w:val="14"/>
    <w:lvlOverride w:ilvl="0">
      <w:lvl w:ilvl="0">
        <w:start w:val="1"/>
        <w:numFmt w:val="bullet"/>
        <w:pStyle w:val="Listepuces-ARES"/>
        <w:lvlText w:val="»"/>
        <w:lvlJc w:val="left"/>
        <w:pPr>
          <w:tabs>
            <w:tab w:val="num" w:pos="1081"/>
          </w:tabs>
          <w:ind w:left="1081" w:hanging="227"/>
        </w:pPr>
        <w:rPr>
          <w:rFonts w:hint="default"/>
          <w:b/>
          <w:bCs/>
          <w:color w:val="00A5BD"/>
        </w:rPr>
      </w:lvl>
    </w:lvlOverride>
  </w:num>
  <w:num w:numId="7">
    <w:abstractNumId w:val="10"/>
  </w:num>
  <w:num w:numId="8">
    <w:abstractNumId w:val="9"/>
  </w:num>
  <w:num w:numId="9">
    <w:abstractNumId w:val="6"/>
  </w:num>
  <w:num w:numId="10">
    <w:abstractNumId w:val="3"/>
  </w:num>
  <w:num w:numId="11">
    <w:abstractNumId w:val="13"/>
  </w:num>
  <w:num w:numId="12">
    <w:abstractNumId w:val="15"/>
  </w:num>
  <w:num w:numId="13">
    <w:abstractNumId w:val="16"/>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0B"/>
    <w:rsid w:val="0000172E"/>
    <w:rsid w:val="00002E82"/>
    <w:rsid w:val="00004016"/>
    <w:rsid w:val="00004511"/>
    <w:rsid w:val="0001284A"/>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460C"/>
    <w:rsid w:val="00085500"/>
    <w:rsid w:val="0008755D"/>
    <w:rsid w:val="00090A58"/>
    <w:rsid w:val="00093354"/>
    <w:rsid w:val="00093B27"/>
    <w:rsid w:val="000957F2"/>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2EAB"/>
    <w:rsid w:val="000E44AC"/>
    <w:rsid w:val="000E6B9B"/>
    <w:rsid w:val="000E6BC5"/>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532B"/>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359E"/>
    <w:rsid w:val="00177247"/>
    <w:rsid w:val="001808D9"/>
    <w:rsid w:val="00181A9D"/>
    <w:rsid w:val="001829B5"/>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112"/>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41F9"/>
    <w:rsid w:val="00245173"/>
    <w:rsid w:val="00245235"/>
    <w:rsid w:val="00246E5C"/>
    <w:rsid w:val="00247517"/>
    <w:rsid w:val="00247EAE"/>
    <w:rsid w:val="00250A44"/>
    <w:rsid w:val="00253ADE"/>
    <w:rsid w:val="00256541"/>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157D"/>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0FE"/>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357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80C"/>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5041"/>
    <w:rsid w:val="003E5873"/>
    <w:rsid w:val="003E66E2"/>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48CE"/>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0344"/>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25BB"/>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97F36"/>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D602A"/>
    <w:rsid w:val="004E386D"/>
    <w:rsid w:val="004E79FF"/>
    <w:rsid w:val="004F0FCD"/>
    <w:rsid w:val="004F51CC"/>
    <w:rsid w:val="004F5BFC"/>
    <w:rsid w:val="004F60A1"/>
    <w:rsid w:val="0050099F"/>
    <w:rsid w:val="0050202B"/>
    <w:rsid w:val="0050245A"/>
    <w:rsid w:val="00502C30"/>
    <w:rsid w:val="00502DC9"/>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476BC"/>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77BF4"/>
    <w:rsid w:val="0058194F"/>
    <w:rsid w:val="00581AF1"/>
    <w:rsid w:val="00582458"/>
    <w:rsid w:val="00582639"/>
    <w:rsid w:val="00582731"/>
    <w:rsid w:val="00584487"/>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D7A00"/>
    <w:rsid w:val="005E0474"/>
    <w:rsid w:val="005E09CB"/>
    <w:rsid w:val="005E09F4"/>
    <w:rsid w:val="005E16D8"/>
    <w:rsid w:val="005E1C4D"/>
    <w:rsid w:val="005E3A5D"/>
    <w:rsid w:val="005E3CF0"/>
    <w:rsid w:val="005E5004"/>
    <w:rsid w:val="005F21A5"/>
    <w:rsid w:val="005F289E"/>
    <w:rsid w:val="005F4EC1"/>
    <w:rsid w:val="005F5021"/>
    <w:rsid w:val="005F5F21"/>
    <w:rsid w:val="005F6888"/>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2ABA"/>
    <w:rsid w:val="006435DE"/>
    <w:rsid w:val="00646AA4"/>
    <w:rsid w:val="006477FD"/>
    <w:rsid w:val="00647EDF"/>
    <w:rsid w:val="006508FD"/>
    <w:rsid w:val="0065110C"/>
    <w:rsid w:val="006531F9"/>
    <w:rsid w:val="00653BBE"/>
    <w:rsid w:val="00653E16"/>
    <w:rsid w:val="00660F33"/>
    <w:rsid w:val="006620FE"/>
    <w:rsid w:val="00662850"/>
    <w:rsid w:val="00662CF7"/>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B4A"/>
    <w:rsid w:val="00694C9E"/>
    <w:rsid w:val="006A1C05"/>
    <w:rsid w:val="006A288F"/>
    <w:rsid w:val="006A2C43"/>
    <w:rsid w:val="006A4687"/>
    <w:rsid w:val="006B293E"/>
    <w:rsid w:val="006B4024"/>
    <w:rsid w:val="006B448E"/>
    <w:rsid w:val="006B470C"/>
    <w:rsid w:val="006B4FFA"/>
    <w:rsid w:val="006B647D"/>
    <w:rsid w:val="006B743C"/>
    <w:rsid w:val="006C1262"/>
    <w:rsid w:val="006C3147"/>
    <w:rsid w:val="006C3B25"/>
    <w:rsid w:val="006C4D78"/>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179D"/>
    <w:rsid w:val="006F23C4"/>
    <w:rsid w:val="006F530A"/>
    <w:rsid w:val="006F56B9"/>
    <w:rsid w:val="006F5884"/>
    <w:rsid w:val="006F5CEC"/>
    <w:rsid w:val="006F7576"/>
    <w:rsid w:val="006F7E99"/>
    <w:rsid w:val="00700D7D"/>
    <w:rsid w:val="007013CF"/>
    <w:rsid w:val="007024DA"/>
    <w:rsid w:val="0070293C"/>
    <w:rsid w:val="0070367C"/>
    <w:rsid w:val="007049D4"/>
    <w:rsid w:val="0070513C"/>
    <w:rsid w:val="00705DB4"/>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B05"/>
    <w:rsid w:val="00762DA0"/>
    <w:rsid w:val="00763144"/>
    <w:rsid w:val="00764A5F"/>
    <w:rsid w:val="007717BD"/>
    <w:rsid w:val="0077717E"/>
    <w:rsid w:val="007772E5"/>
    <w:rsid w:val="007779E0"/>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5E92"/>
    <w:rsid w:val="007D6245"/>
    <w:rsid w:val="007D633E"/>
    <w:rsid w:val="007D645E"/>
    <w:rsid w:val="007D664E"/>
    <w:rsid w:val="007D7C5C"/>
    <w:rsid w:val="007E12F7"/>
    <w:rsid w:val="007E1E61"/>
    <w:rsid w:val="007E35E2"/>
    <w:rsid w:val="007E4EBC"/>
    <w:rsid w:val="007E6B87"/>
    <w:rsid w:val="007E7C4D"/>
    <w:rsid w:val="007F0172"/>
    <w:rsid w:val="007F0A3E"/>
    <w:rsid w:val="007F0B89"/>
    <w:rsid w:val="007F0CE3"/>
    <w:rsid w:val="007F1F8F"/>
    <w:rsid w:val="007F26ED"/>
    <w:rsid w:val="007F404D"/>
    <w:rsid w:val="007F6051"/>
    <w:rsid w:val="007F667B"/>
    <w:rsid w:val="008001CA"/>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2BA5"/>
    <w:rsid w:val="0082532E"/>
    <w:rsid w:val="008258D0"/>
    <w:rsid w:val="00826A13"/>
    <w:rsid w:val="008302F9"/>
    <w:rsid w:val="00830FB0"/>
    <w:rsid w:val="00831211"/>
    <w:rsid w:val="00831253"/>
    <w:rsid w:val="008329E7"/>
    <w:rsid w:val="00832EE0"/>
    <w:rsid w:val="00833983"/>
    <w:rsid w:val="00834B36"/>
    <w:rsid w:val="00834F72"/>
    <w:rsid w:val="00835C02"/>
    <w:rsid w:val="008369BF"/>
    <w:rsid w:val="008370E7"/>
    <w:rsid w:val="008374C2"/>
    <w:rsid w:val="00837D7E"/>
    <w:rsid w:val="008413ED"/>
    <w:rsid w:val="00842873"/>
    <w:rsid w:val="00842DBE"/>
    <w:rsid w:val="00844996"/>
    <w:rsid w:val="0084624F"/>
    <w:rsid w:val="00846F84"/>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D25"/>
    <w:rsid w:val="00885061"/>
    <w:rsid w:val="008855E0"/>
    <w:rsid w:val="00890A64"/>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19BE"/>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97514"/>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5D3B"/>
    <w:rsid w:val="009B63F9"/>
    <w:rsid w:val="009B69AB"/>
    <w:rsid w:val="009B6D18"/>
    <w:rsid w:val="009B7F39"/>
    <w:rsid w:val="009B7FC4"/>
    <w:rsid w:val="009C047A"/>
    <w:rsid w:val="009C06FA"/>
    <w:rsid w:val="009C3639"/>
    <w:rsid w:val="009C4762"/>
    <w:rsid w:val="009C4765"/>
    <w:rsid w:val="009C71A0"/>
    <w:rsid w:val="009C73F4"/>
    <w:rsid w:val="009C755F"/>
    <w:rsid w:val="009C7B74"/>
    <w:rsid w:val="009C7D4F"/>
    <w:rsid w:val="009D060C"/>
    <w:rsid w:val="009D1D03"/>
    <w:rsid w:val="009D1D04"/>
    <w:rsid w:val="009D1E87"/>
    <w:rsid w:val="009D2EAD"/>
    <w:rsid w:val="009D3C70"/>
    <w:rsid w:val="009D6645"/>
    <w:rsid w:val="009D680D"/>
    <w:rsid w:val="009E0485"/>
    <w:rsid w:val="009E0698"/>
    <w:rsid w:val="009E42C8"/>
    <w:rsid w:val="009E480D"/>
    <w:rsid w:val="009E4B8E"/>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8F8"/>
    <w:rsid w:val="00A41A7F"/>
    <w:rsid w:val="00A42142"/>
    <w:rsid w:val="00A42628"/>
    <w:rsid w:val="00A43DE5"/>
    <w:rsid w:val="00A44CA3"/>
    <w:rsid w:val="00A45191"/>
    <w:rsid w:val="00A45424"/>
    <w:rsid w:val="00A46681"/>
    <w:rsid w:val="00A4757D"/>
    <w:rsid w:val="00A50908"/>
    <w:rsid w:val="00A51671"/>
    <w:rsid w:val="00A517F1"/>
    <w:rsid w:val="00A52311"/>
    <w:rsid w:val="00A54131"/>
    <w:rsid w:val="00A55534"/>
    <w:rsid w:val="00A56A96"/>
    <w:rsid w:val="00A57157"/>
    <w:rsid w:val="00A60C27"/>
    <w:rsid w:val="00A60E41"/>
    <w:rsid w:val="00A634A9"/>
    <w:rsid w:val="00A63816"/>
    <w:rsid w:val="00A64F2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73C"/>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640F"/>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195"/>
    <w:rsid w:val="00B10ECA"/>
    <w:rsid w:val="00B11D91"/>
    <w:rsid w:val="00B13508"/>
    <w:rsid w:val="00B13FB6"/>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697A"/>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66760"/>
    <w:rsid w:val="00C72025"/>
    <w:rsid w:val="00C77959"/>
    <w:rsid w:val="00C77A24"/>
    <w:rsid w:val="00C80C73"/>
    <w:rsid w:val="00C81B7B"/>
    <w:rsid w:val="00C82F45"/>
    <w:rsid w:val="00C83D8D"/>
    <w:rsid w:val="00C84F9B"/>
    <w:rsid w:val="00C85FDF"/>
    <w:rsid w:val="00C900BE"/>
    <w:rsid w:val="00C90362"/>
    <w:rsid w:val="00C927C3"/>
    <w:rsid w:val="00C92F51"/>
    <w:rsid w:val="00C9554F"/>
    <w:rsid w:val="00C95F94"/>
    <w:rsid w:val="00C96E90"/>
    <w:rsid w:val="00C97297"/>
    <w:rsid w:val="00CA040B"/>
    <w:rsid w:val="00CA43D6"/>
    <w:rsid w:val="00CA54A3"/>
    <w:rsid w:val="00CB0055"/>
    <w:rsid w:val="00CB059F"/>
    <w:rsid w:val="00CB0FA2"/>
    <w:rsid w:val="00CB18D0"/>
    <w:rsid w:val="00CB1B53"/>
    <w:rsid w:val="00CB2238"/>
    <w:rsid w:val="00CB22C2"/>
    <w:rsid w:val="00CB43C1"/>
    <w:rsid w:val="00CB5C75"/>
    <w:rsid w:val="00CB5F2B"/>
    <w:rsid w:val="00CB64CA"/>
    <w:rsid w:val="00CB650B"/>
    <w:rsid w:val="00CB751C"/>
    <w:rsid w:val="00CB7927"/>
    <w:rsid w:val="00CC2A06"/>
    <w:rsid w:val="00CC3282"/>
    <w:rsid w:val="00CC51FB"/>
    <w:rsid w:val="00CC692E"/>
    <w:rsid w:val="00CD1349"/>
    <w:rsid w:val="00CD2368"/>
    <w:rsid w:val="00CD2DCA"/>
    <w:rsid w:val="00CE029F"/>
    <w:rsid w:val="00CE0C26"/>
    <w:rsid w:val="00CE21F7"/>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6F5"/>
    <w:rsid w:val="00D24FE9"/>
    <w:rsid w:val="00D25634"/>
    <w:rsid w:val="00D25963"/>
    <w:rsid w:val="00D25A9B"/>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27"/>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6E3"/>
    <w:rsid w:val="00D96BDE"/>
    <w:rsid w:val="00D96E0C"/>
    <w:rsid w:val="00D96E46"/>
    <w:rsid w:val="00D9749F"/>
    <w:rsid w:val="00DA0C54"/>
    <w:rsid w:val="00DA0ECD"/>
    <w:rsid w:val="00DA61FB"/>
    <w:rsid w:val="00DB05F6"/>
    <w:rsid w:val="00DB0659"/>
    <w:rsid w:val="00DB10B6"/>
    <w:rsid w:val="00DB26D5"/>
    <w:rsid w:val="00DB3A0F"/>
    <w:rsid w:val="00DB43E1"/>
    <w:rsid w:val="00DB48C1"/>
    <w:rsid w:val="00DB6F66"/>
    <w:rsid w:val="00DC0142"/>
    <w:rsid w:val="00DC0306"/>
    <w:rsid w:val="00DC1E51"/>
    <w:rsid w:val="00DC4F39"/>
    <w:rsid w:val="00DC4FC0"/>
    <w:rsid w:val="00DC76CF"/>
    <w:rsid w:val="00DD2A24"/>
    <w:rsid w:val="00DD4961"/>
    <w:rsid w:val="00DD54EF"/>
    <w:rsid w:val="00DD5835"/>
    <w:rsid w:val="00DD5893"/>
    <w:rsid w:val="00DD5BF3"/>
    <w:rsid w:val="00DD604E"/>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68F2"/>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A2678"/>
    <w:rsid w:val="00EB07A6"/>
    <w:rsid w:val="00EB0FF6"/>
    <w:rsid w:val="00EB2DBC"/>
    <w:rsid w:val="00EB36A7"/>
    <w:rsid w:val="00EB4006"/>
    <w:rsid w:val="00EB63B9"/>
    <w:rsid w:val="00EB7914"/>
    <w:rsid w:val="00EB7A26"/>
    <w:rsid w:val="00EB7C11"/>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49A3"/>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247D"/>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B74"/>
    <w:rsid w:val="00F6521C"/>
    <w:rsid w:val="00F65931"/>
    <w:rsid w:val="00F65F8F"/>
    <w:rsid w:val="00F672FC"/>
    <w:rsid w:val="00F678F0"/>
    <w:rsid w:val="00F72146"/>
    <w:rsid w:val="00F72203"/>
    <w:rsid w:val="00F723CF"/>
    <w:rsid w:val="00F7279B"/>
    <w:rsid w:val="00F72E70"/>
    <w:rsid w:val="00F7322E"/>
    <w:rsid w:val="00F764D4"/>
    <w:rsid w:val="00F7677B"/>
    <w:rsid w:val="00F7696C"/>
    <w:rsid w:val="00F77E4A"/>
    <w:rsid w:val="00F81D23"/>
    <w:rsid w:val="00F822B1"/>
    <w:rsid w:val="00F855B3"/>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4:docId w14:val="6E4A0FB2"/>
  <w15:docId w15:val="{0F3230A1-9C0A-43DD-807F-62D424D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517F1"/>
    <w:pPr>
      <w:spacing w:line="300" w:lineRule="atLeast"/>
      <w:jc w:val="both"/>
    </w:pPr>
    <w:rPr>
      <w:rFonts w:eastAsiaTheme="minorHAnsi" w:cs="Arial"/>
      <w:noProof/>
      <w:lang w:eastAsia="en-US"/>
    </w:rPr>
  </w:style>
  <w:style w:type="paragraph" w:styleId="Titre1">
    <w:name w:val="heading 1"/>
    <w:next w:val="Normal"/>
    <w:link w:val="Titre1Car"/>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qFormat/>
    <w:rsid w:val="00E605DB"/>
    <w:pPr>
      <w:outlineLvl w:val="1"/>
    </w:pPr>
    <w:rPr>
      <w:rFonts w:ascii="Arial Black" w:hAnsi="Arial Black"/>
      <w:caps/>
      <w:spacing w:val="-10"/>
      <w:sz w:val="24"/>
      <w:szCs w:val="26"/>
      <w:lang w:eastAsia="en-US"/>
    </w:rPr>
  </w:style>
  <w:style w:type="paragraph" w:styleId="Titre3">
    <w:name w:val="heading 3"/>
    <w:next w:val="Normal"/>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9"/>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9"/>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9"/>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9"/>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9"/>
    <w:semiHidden/>
    <w:rsid w:val="009746C9"/>
    <w:rPr>
      <w:rFonts w:ascii="Calibri" w:eastAsiaTheme="minorHAnsi" w:hAnsi="Calibri" w:cs="Arial"/>
      <w:noProof/>
      <w:sz w:val="24"/>
      <w:lang w:eastAsia="en-US"/>
    </w:rPr>
  </w:style>
  <w:style w:type="character" w:customStyle="1" w:styleId="Titre8Car">
    <w:name w:val="Titre 8 Car"/>
    <w:basedOn w:val="Policepardfaut"/>
    <w:link w:val="Titre8"/>
    <w:uiPriority w:val="9"/>
    <w:semiHidden/>
    <w:rsid w:val="009746C9"/>
    <w:rPr>
      <w:rFonts w:ascii="Calibri" w:eastAsiaTheme="minorHAnsi" w:hAnsi="Calibri" w:cs="Arial"/>
      <w:i/>
      <w:iCs/>
      <w:noProof/>
      <w:sz w:val="24"/>
      <w:lang w:eastAsia="en-US"/>
    </w:rPr>
  </w:style>
  <w:style w:type="character" w:customStyle="1" w:styleId="Titre9Car">
    <w:name w:val="Titre 9 Car"/>
    <w:basedOn w:val="Policepardfaut"/>
    <w:link w:val="Titre9"/>
    <w:uiPriority w:val="9"/>
    <w:semiHidden/>
    <w:rsid w:val="009746C9"/>
    <w:rPr>
      <w:rFonts w:ascii="Cambria" w:eastAsiaTheme="minorHAnsi" w:hAnsi="Cambria" w:cs="Arial"/>
      <w:noProof/>
      <w:lang w:eastAsia="en-US"/>
    </w:rPr>
  </w:style>
  <w:style w:type="numbering" w:customStyle="1" w:styleId="StyledelistenumroteTITRES-ARES">
    <w:name w:val="Style de liste numérotée (TITRES) - ARES"/>
    <w:uiPriority w:val="99"/>
    <w:rsid w:val="003F0058"/>
    <w:pPr>
      <w:numPr>
        <w:numId w:val="8"/>
      </w:numPr>
    </w:pPr>
  </w:style>
  <w:style w:type="paragraph" w:customStyle="1" w:styleId="Listepuces-ARES">
    <w:name w:val="Liste à puces - ARES"/>
    <w:basedOn w:val="Normal"/>
    <w:uiPriority w:val="2"/>
    <w:qFormat/>
    <w:rsid w:val="001A10D5"/>
    <w:pPr>
      <w:numPr>
        <w:numId w:val="6"/>
      </w:numPr>
      <w:tabs>
        <w:tab w:val="clear" w:pos="1081"/>
        <w:tab w:val="num" w:pos="340"/>
      </w:tabs>
      <w:spacing w:before="0" w:after="20"/>
      <w:ind w:left="340"/>
    </w:pPr>
  </w:style>
  <w:style w:type="paragraph" w:customStyle="1" w:styleId="TITRE2-ARES">
    <w:name w:val="TITRE 2 - ARES"/>
    <w:basedOn w:val="Titre2"/>
    <w:next w:val="Normal"/>
    <w:uiPriority w:val="5"/>
    <w:qFormat/>
    <w:rsid w:val="007013CF"/>
    <w:pPr>
      <w:keepNext/>
      <w:keepLines/>
      <w:spacing w:before="600"/>
    </w:pPr>
  </w:style>
  <w:style w:type="paragraph" w:customStyle="1" w:styleId="Listenumrote-ARES">
    <w:name w:val="Liste numérotée - ARES"/>
    <w:basedOn w:val="Normal"/>
    <w:uiPriority w:val="3"/>
    <w:qFormat/>
    <w:rsid w:val="000E15C9"/>
    <w:pPr>
      <w:numPr>
        <w:numId w:val="7"/>
      </w:numPr>
      <w:spacing w:before="0" w:after="20"/>
    </w:pPr>
  </w:style>
  <w:style w:type="paragraph" w:customStyle="1" w:styleId="En-tte-Pieddepagedroite-ARES">
    <w:name w:val="En-tête - Pied de page droite - ARES"/>
    <w:uiPriority w:val="18"/>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2"/>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1"/>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7F0172"/>
    <w:pPr>
      <w:spacing w:before="600" w:line="480" w:lineRule="exact"/>
    </w:pPr>
    <w:rPr>
      <w:rFonts w:ascii="Arial Black" w:hAnsi="Arial Black"/>
      <w:bCs/>
      <w:caps/>
      <w:color w:val="00A5BD"/>
      <w:spacing w:val="-10"/>
      <w:sz w:val="29"/>
      <w:szCs w:val="40"/>
      <w:lang w:eastAsia="en-US"/>
    </w:rPr>
  </w:style>
  <w:style w:type="paragraph" w:styleId="En-tte">
    <w:name w:val="header"/>
    <w:basedOn w:val="Normal"/>
    <w:link w:val="En-tteCar"/>
    <w:uiPriority w:val="99"/>
    <w:semiHidden/>
    <w:locked/>
    <w:rsid w:val="00172722"/>
    <w:pPr>
      <w:tabs>
        <w:tab w:val="center" w:pos="4536"/>
        <w:tab w:val="right" w:pos="9072"/>
      </w:tabs>
    </w:pPr>
  </w:style>
  <w:style w:type="character" w:customStyle="1" w:styleId="En-tteCar">
    <w:name w:val="En-tête Car"/>
    <w:basedOn w:val="Policepardfaut"/>
    <w:link w:val="En-tte"/>
    <w:uiPriority w:val="99"/>
    <w:semiHidden/>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sz w:val="17"/>
      <w:szCs w:val="17"/>
    </w:rPr>
  </w:style>
  <w:style w:type="character" w:styleId="Lienhypertexte">
    <w:name w:val="Hyperlink"/>
    <w:basedOn w:val="Policepardfaut"/>
    <w:uiPriority w:val="99"/>
    <w:qFormat/>
    <w:locked/>
    <w:rsid w:val="00F21123"/>
    <w:rPr>
      <w:color w:val="00A5BD"/>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8"/>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uiPriority w:val="8"/>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uiPriority w:val="1"/>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7013CF"/>
    <w:pPr>
      <w:keepNext/>
      <w:keepLines/>
      <w:spacing w:before="480"/>
    </w:pPr>
  </w:style>
  <w:style w:type="paragraph" w:customStyle="1" w:styleId="TITRE4-ARES">
    <w:name w:val="TITRE 4 - ARES"/>
    <w:basedOn w:val="Titre4"/>
    <w:next w:val="Normal"/>
    <w:uiPriority w:val="7"/>
    <w:qFormat/>
    <w:rsid w:val="007013CF"/>
    <w:pPr>
      <w:keepNext/>
      <w:keepLines/>
      <w:spacing w:before="400"/>
    </w:pPr>
  </w:style>
  <w:style w:type="paragraph" w:customStyle="1" w:styleId="TITRE5-ARES">
    <w:name w:val="TITRE 5 - ARES"/>
    <w:basedOn w:val="Titre5"/>
    <w:next w:val="Normal"/>
    <w:uiPriority w:val="8"/>
    <w:qFormat/>
    <w:rsid w:val="007013CF"/>
    <w:pPr>
      <w:keepNext/>
      <w:keepLines/>
    </w:pPr>
  </w:style>
  <w:style w:type="paragraph" w:customStyle="1" w:styleId="TITRE1-ARES">
    <w:name w:val="TITRE 1 - ARES"/>
    <w:basedOn w:val="Titre1"/>
    <w:next w:val="Normal"/>
    <w:uiPriority w:val="4"/>
    <w:qFormat/>
    <w:rsid w:val="007013CF"/>
    <w:pPr>
      <w:spacing w:before="600" w:line="480" w:lineRule="exact"/>
    </w:pPr>
    <w:rPr>
      <w:lang w:val="en-US"/>
    </w:rPr>
  </w:style>
  <w:style w:type="paragraph" w:customStyle="1" w:styleId="En-tte-Pieddepagegauche-ARES">
    <w:name w:val="En-tête - Pied de page gauche - ARES"/>
    <w:basedOn w:val="En-tte-Pieddepagedroite-ARES"/>
    <w:uiPriority w:val="17"/>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4"/>
      </w:numPr>
    </w:pPr>
  </w:style>
  <w:style w:type="numbering" w:customStyle="1" w:styleId="Styledelistenumrote-ARES">
    <w:name w:val="Style de liste numérotée - ARES"/>
    <w:uiPriority w:val="99"/>
    <w:rsid w:val="009A55CE"/>
    <w:pPr>
      <w:numPr>
        <w:numId w:val="5"/>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3"/>
    <w:qFormat/>
    <w:rsid w:val="003765D9"/>
    <w:pPr>
      <w:jc w:val="center"/>
    </w:pPr>
  </w:style>
  <w:style w:type="paragraph" w:customStyle="1" w:styleId="Intitulavis-ARES">
    <w:name w:val="Intitulé avis - ARES"/>
    <w:uiPriority w:val="21"/>
    <w:qFormat/>
    <w:rsid w:val="00E93C4C"/>
    <w:pPr>
      <w:pBdr>
        <w:top w:val="single" w:sz="24" w:space="1" w:color="00A5BD"/>
        <w:bottom w:val="single" w:sz="24" w:space="1" w:color="00A5BD"/>
      </w:pBdr>
      <w:shd w:val="clear" w:color="auto" w:fill="00A5BD"/>
      <w:spacing w:before="0" w:after="0" w:line="480" w:lineRule="exact"/>
      <w:jc w:val="center"/>
    </w:pPr>
    <w:rPr>
      <w:rFonts w:cs="Arial"/>
      <w:b/>
      <w:bCs/>
      <w:color w:val="FFFFFF" w:themeColor="background1"/>
      <w:sz w:val="32"/>
      <w:szCs w:val="40"/>
      <w:bdr w:val="single" w:sz="36" w:space="0" w:color="00A5BD"/>
      <w:lang w:eastAsia="en-US"/>
    </w:rPr>
  </w:style>
  <w:style w:type="paragraph" w:customStyle="1" w:styleId="Intitulnote-ARES">
    <w:name w:val="Intitulé note - ARES"/>
    <w:basedOn w:val="Sous-titredudocument-ARES"/>
    <w:uiPriority w:val="20"/>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BC1454"/>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rPr>
        <w:tblHeader/>
      </w:trPr>
      <w:tcPr>
        <w:shd w:val="clear" w:color="auto" w:fill="00A5BD"/>
        <w:tcMar>
          <w:top w:w="57" w:type="dxa"/>
          <w:left w:w="108" w:type="dxa"/>
          <w:bottom w:w="57" w:type="dxa"/>
          <w:right w:w="108" w:type="dxa"/>
        </w:tcMar>
      </w:tcPr>
    </w:tblStylePr>
  </w:style>
  <w:style w:type="paragraph" w:customStyle="1" w:styleId="OJNiveau2-ARES">
    <w:name w:val="OJ Niveau 2 - ARES"/>
    <w:basedOn w:val="Normal"/>
    <w:uiPriority w:val="15"/>
    <w:semiHidden/>
    <w:qFormat/>
    <w:rsid w:val="00E07435"/>
    <w:pPr>
      <w:numPr>
        <w:ilvl w:val="1"/>
        <w:numId w:val="12"/>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2"/>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2"/>
      </w:numPr>
      <w:ind w:hanging="567"/>
    </w:pPr>
  </w:style>
  <w:style w:type="numbering" w:customStyle="1" w:styleId="StyledelistenumroteBECA-ARES">
    <w:name w:val="Style de liste numérotée BE / CA - ARES"/>
    <w:uiPriority w:val="99"/>
    <w:rsid w:val="00437F26"/>
    <w:pPr>
      <w:numPr>
        <w:numId w:val="9"/>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1"/>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1"/>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noProof/>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noProof/>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numbering" w:customStyle="1" w:styleId="Styledelistenumrote-ARES1">
    <w:name w:val="Style de liste numérotée - ARES1"/>
    <w:uiPriority w:val="99"/>
    <w:rsid w:val="006F179D"/>
  </w:style>
  <w:style w:type="table" w:styleId="TableauListe3-Accentuation2">
    <w:name w:val="List Table 3 Accent 2"/>
    <w:basedOn w:val="TableauNormal"/>
    <w:uiPriority w:val="48"/>
    <w:rsid w:val="00822BA5"/>
    <w:pPr>
      <w:spacing w:after="0" w:line="240" w:lineRule="auto"/>
      <w:jc w:val="both"/>
    </w:pPr>
    <w:rPr>
      <w:rFonts w:eastAsia="Arial" w:cs="Arial"/>
    </w:rPr>
    <w:tblPr>
      <w:tblStyleRowBandSize w:val="1"/>
      <w:tblStyleColBandSize w:val="1"/>
      <w:tblBorders>
        <w:top w:val="single" w:sz="4" w:space="0" w:color="005670" w:themeColor="accent2"/>
        <w:left w:val="single" w:sz="4" w:space="0" w:color="005670" w:themeColor="accent2"/>
        <w:bottom w:val="single" w:sz="4" w:space="0" w:color="005670" w:themeColor="accent2"/>
        <w:right w:val="single" w:sz="4" w:space="0" w:color="005670" w:themeColor="accent2"/>
      </w:tblBorders>
    </w:tblPr>
    <w:tblStylePr w:type="firstRow">
      <w:rPr>
        <w:b/>
        <w:bCs/>
        <w:color w:val="FFFFFF" w:themeColor="background1"/>
      </w:rPr>
      <w:tblPr/>
      <w:tcPr>
        <w:shd w:val="clear" w:color="auto" w:fill="005670" w:themeFill="accent2"/>
      </w:tcPr>
    </w:tblStylePr>
    <w:tblStylePr w:type="lastRow">
      <w:rPr>
        <w:b/>
        <w:bCs/>
      </w:rPr>
      <w:tblPr/>
      <w:tcPr>
        <w:tcBorders>
          <w:top w:val="double" w:sz="4" w:space="0" w:color="0056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670" w:themeColor="accent2"/>
          <w:right w:val="single" w:sz="4" w:space="0" w:color="005670" w:themeColor="accent2"/>
        </w:tcBorders>
      </w:tcPr>
    </w:tblStylePr>
    <w:tblStylePr w:type="band1Horz">
      <w:tblPr/>
      <w:tcPr>
        <w:tcBorders>
          <w:top w:val="single" w:sz="4" w:space="0" w:color="005670" w:themeColor="accent2"/>
          <w:bottom w:val="single" w:sz="4" w:space="0" w:color="0056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670" w:themeColor="accent2"/>
          <w:left w:val="nil"/>
        </w:tcBorders>
      </w:tcPr>
    </w:tblStylePr>
    <w:tblStylePr w:type="swCell">
      <w:tblPr/>
      <w:tcPr>
        <w:tcBorders>
          <w:top w:val="double" w:sz="4" w:space="0" w:color="00567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C663-A3A4-478F-8BC0-1985230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4778</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Jacqueline KANKINDI</cp:lastModifiedBy>
  <cp:revision>2</cp:revision>
  <cp:lastPrinted>2022-05-17T07:59:00Z</cp:lastPrinted>
  <dcterms:created xsi:type="dcterms:W3CDTF">2022-06-08T08:10:00Z</dcterms:created>
  <dcterms:modified xsi:type="dcterms:W3CDTF">2022-06-08T08:10:00Z</dcterms:modified>
</cp:coreProperties>
</file>